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6F79" w14:textId="77777777" w:rsidR="00525197" w:rsidRPr="00D87835" w:rsidRDefault="00F3468F">
      <w:pPr>
        <w:rPr>
          <w:rFonts w:ascii="Tw Cen MT" w:hAnsi="Tw Cen MT"/>
          <w:sz w:val="24"/>
          <w:szCs w:val="24"/>
        </w:rPr>
      </w:pPr>
      <w:r w:rsidRPr="00D87835">
        <w:rPr>
          <w:rFonts w:ascii="Tw Cen MT" w:hAnsi="Tw Cen MT"/>
          <w:i/>
          <w:sz w:val="24"/>
          <w:szCs w:val="24"/>
        </w:rPr>
        <w:t>Ender’s Game</w:t>
      </w:r>
      <w:r w:rsidR="00174376" w:rsidRPr="00D87835">
        <w:rPr>
          <w:rFonts w:ascii="Tw Cen MT" w:hAnsi="Tw Cen MT"/>
          <w:sz w:val="24"/>
          <w:szCs w:val="24"/>
        </w:rPr>
        <w:t xml:space="preserve"> Study Guide</w:t>
      </w:r>
    </w:p>
    <w:p w14:paraId="3CD45D1C" w14:textId="77777777" w:rsidR="00174376" w:rsidRPr="00D87835" w:rsidRDefault="00174376">
      <w:pPr>
        <w:rPr>
          <w:rFonts w:ascii="Tw Cen MT" w:hAnsi="Tw Cen MT"/>
          <w:sz w:val="24"/>
          <w:szCs w:val="24"/>
        </w:rPr>
      </w:pPr>
      <w:r w:rsidRPr="00D87835">
        <w:rPr>
          <w:rFonts w:ascii="Tw Cen MT" w:hAnsi="Tw Cen MT"/>
          <w:sz w:val="24"/>
          <w:szCs w:val="24"/>
        </w:rPr>
        <w:t>Name: ______________________________________________________________________</w:t>
      </w:r>
    </w:p>
    <w:p w14:paraId="3A04C115" w14:textId="77777777" w:rsidR="00174376" w:rsidRPr="00D87835" w:rsidRDefault="00174376">
      <w:pPr>
        <w:rPr>
          <w:rFonts w:ascii="Tw Cen MT" w:hAnsi="Tw Cen MT"/>
          <w:sz w:val="24"/>
          <w:szCs w:val="24"/>
        </w:rPr>
      </w:pPr>
    </w:p>
    <w:p w14:paraId="63700829" w14:textId="77777777" w:rsidR="00174376" w:rsidRPr="00D87835" w:rsidRDefault="00174376" w:rsidP="00895FEB">
      <w:pPr>
        <w:jc w:val="center"/>
        <w:rPr>
          <w:rFonts w:ascii="Tw Cen MT" w:eastAsia="Times New Roman" w:hAnsi="Tw Cen MT"/>
          <w:sz w:val="24"/>
          <w:szCs w:val="24"/>
          <w:lang w:eastAsia="en-US"/>
        </w:rPr>
      </w:pPr>
      <w:r w:rsidRPr="00D87835">
        <w:rPr>
          <w:rFonts w:ascii="Tw Cen MT" w:eastAsia="Times New Roman" w:hAnsi="Tw Cen MT"/>
          <w:sz w:val="24"/>
          <w:szCs w:val="24"/>
          <w:shd w:val="clear" w:color="auto" w:fill="FFFFFF"/>
          <w:lang w:eastAsia="en-US"/>
        </w:rPr>
        <w:t>“Perhaps it's impossible to wear an identity without becoming what you pretend to be.”</w:t>
      </w:r>
    </w:p>
    <w:p w14:paraId="5BF5FC50" w14:textId="77777777" w:rsidR="00174376" w:rsidRPr="00D87835" w:rsidRDefault="00174376" w:rsidP="00895FEB">
      <w:pPr>
        <w:jc w:val="center"/>
        <w:rPr>
          <w:rFonts w:ascii="Tw Cen MT" w:hAnsi="Tw Cen MT"/>
          <w:sz w:val="24"/>
          <w:szCs w:val="24"/>
        </w:rPr>
      </w:pPr>
      <w:r w:rsidRPr="00D87835">
        <w:rPr>
          <w:rFonts w:ascii="Tw Cen MT" w:hAnsi="Tw Cen MT"/>
          <w:sz w:val="24"/>
          <w:szCs w:val="24"/>
        </w:rPr>
        <w:t>-Ender Wiggin</w:t>
      </w:r>
    </w:p>
    <w:p w14:paraId="06DD66BA" w14:textId="77777777" w:rsidR="00174376" w:rsidRPr="00D87835" w:rsidRDefault="00174376">
      <w:pPr>
        <w:rPr>
          <w:rFonts w:ascii="Tw Cen MT" w:hAnsi="Tw Cen MT"/>
          <w:sz w:val="24"/>
          <w:szCs w:val="24"/>
        </w:rPr>
      </w:pPr>
    </w:p>
    <w:p w14:paraId="76BAA2FE" w14:textId="77777777" w:rsidR="00895FEB" w:rsidRPr="00D87835" w:rsidRDefault="00895FEB" w:rsidP="00895FEB">
      <w:pPr>
        <w:rPr>
          <w:rFonts w:ascii="Tw Cen MT" w:eastAsia="Times New Roman" w:hAnsi="Tw Cen MT"/>
          <w:sz w:val="24"/>
          <w:szCs w:val="24"/>
          <w:lang w:eastAsia="en-US"/>
        </w:rPr>
      </w:pPr>
      <w:r w:rsidRPr="00D87835">
        <w:rPr>
          <w:rFonts w:ascii="Tw Cen MT" w:eastAsia="Times New Roman" w:hAnsi="Tw Cen MT" w:cs="Arial"/>
          <w:sz w:val="24"/>
          <w:szCs w:val="24"/>
          <w:shd w:val="clear" w:color="auto" w:fill="FFFFFF"/>
          <w:lang w:eastAsia="en-US"/>
        </w:rPr>
        <w:t>“In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Valentine. Peter and Valentine were candidates for the soldier-training program but didn't make the cut--young Ender is the Wiggin drafted to the orbiting Battle School for rigorous military training.”</w:t>
      </w:r>
      <w:r w:rsidRPr="00D87835">
        <w:rPr>
          <w:rStyle w:val="FootnoteReference"/>
          <w:rFonts w:ascii="Tw Cen MT" w:eastAsia="Times New Roman" w:hAnsi="Tw Cen MT" w:cs="Arial"/>
          <w:sz w:val="24"/>
          <w:szCs w:val="24"/>
          <w:shd w:val="clear" w:color="auto" w:fill="FFFFFF"/>
          <w:lang w:eastAsia="en-US"/>
        </w:rPr>
        <w:footnoteReference w:id="1"/>
      </w:r>
    </w:p>
    <w:p w14:paraId="710BD7AB" w14:textId="77777777" w:rsidR="00895FEB" w:rsidRPr="00D87835" w:rsidRDefault="00895FEB">
      <w:pPr>
        <w:rPr>
          <w:rFonts w:ascii="Tw Cen MT" w:hAnsi="Tw Cen MT"/>
          <w:sz w:val="24"/>
          <w:szCs w:val="24"/>
        </w:rPr>
      </w:pPr>
    </w:p>
    <w:p w14:paraId="6E5D9C73" w14:textId="4DC701AC" w:rsidR="00895FEB" w:rsidRPr="00D87835" w:rsidRDefault="00946CC8">
      <w:pPr>
        <w:rPr>
          <w:rFonts w:ascii="Tw Cen MT" w:hAnsi="Tw Cen MT"/>
          <w:sz w:val="24"/>
          <w:szCs w:val="24"/>
          <w:u w:val="single"/>
        </w:rPr>
      </w:pPr>
      <w:r w:rsidRPr="00D87835">
        <w:rPr>
          <w:rFonts w:ascii="Tw Cen MT" w:hAnsi="Tw Cen MT"/>
          <w:sz w:val="24"/>
          <w:szCs w:val="24"/>
          <w:u w:val="single"/>
        </w:rPr>
        <w:t>Literary</w:t>
      </w:r>
      <w:r w:rsidR="00895FEB" w:rsidRPr="00D87835">
        <w:rPr>
          <w:rFonts w:ascii="Tw Cen MT" w:hAnsi="Tw Cen MT"/>
          <w:sz w:val="24"/>
          <w:szCs w:val="24"/>
          <w:u w:val="single"/>
        </w:rPr>
        <w:t xml:space="preserve"> terms</w:t>
      </w:r>
    </w:p>
    <w:p w14:paraId="66980F61" w14:textId="53BEBAFB" w:rsidR="00946CC8" w:rsidRPr="00D87835" w:rsidRDefault="00920967" w:rsidP="00BC65A5">
      <w:pPr>
        <w:spacing w:line="480" w:lineRule="auto"/>
        <w:rPr>
          <w:rFonts w:ascii="Tw Cen MT" w:hAnsi="Tw Cen MT"/>
          <w:sz w:val="24"/>
          <w:szCs w:val="24"/>
        </w:rPr>
      </w:pPr>
      <w:r w:rsidRPr="00D87835">
        <w:rPr>
          <w:rFonts w:ascii="Tw Cen MT" w:hAnsi="Tw Cen MT"/>
          <w:sz w:val="24"/>
          <w:szCs w:val="24"/>
        </w:rPr>
        <w:t>Irony</w:t>
      </w:r>
    </w:p>
    <w:p w14:paraId="31146046" w14:textId="77777777" w:rsidR="00BC65A5" w:rsidRPr="00D87835" w:rsidRDefault="00BC65A5" w:rsidP="00BC65A5">
      <w:pPr>
        <w:spacing w:line="480" w:lineRule="auto"/>
        <w:rPr>
          <w:rFonts w:ascii="Tw Cen MT" w:hAnsi="Tw Cen MT"/>
          <w:sz w:val="24"/>
          <w:szCs w:val="24"/>
        </w:rPr>
      </w:pPr>
    </w:p>
    <w:p w14:paraId="5F4E873C" w14:textId="722E1F34"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Personification</w:t>
      </w:r>
    </w:p>
    <w:p w14:paraId="507AF8B6" w14:textId="32F0AC33"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Juxtaposition</w:t>
      </w:r>
    </w:p>
    <w:p w14:paraId="2A4B2602" w14:textId="77777777"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 xml:space="preserve">Symbolism </w:t>
      </w:r>
    </w:p>
    <w:p w14:paraId="6E700267" w14:textId="786B5F68"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Theme</w:t>
      </w:r>
    </w:p>
    <w:p w14:paraId="6874A032" w14:textId="4B5C78A4"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Tone</w:t>
      </w:r>
    </w:p>
    <w:p w14:paraId="4A38098C" w14:textId="2EB79813"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Mood</w:t>
      </w:r>
    </w:p>
    <w:p w14:paraId="358D1A9F" w14:textId="5045547B"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Metaphor</w:t>
      </w:r>
    </w:p>
    <w:p w14:paraId="5451E8FB" w14:textId="595BD2E7"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Climax</w:t>
      </w:r>
    </w:p>
    <w:p w14:paraId="0EC6D598" w14:textId="2A06B8D5"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Foreshadowing</w:t>
      </w:r>
    </w:p>
    <w:p w14:paraId="32B6BD7D" w14:textId="253B6FB4"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Allusion</w:t>
      </w:r>
    </w:p>
    <w:p w14:paraId="5EED980C" w14:textId="530ACF40" w:rsidR="00920967" w:rsidRPr="00D87835" w:rsidRDefault="00920967" w:rsidP="00BC65A5">
      <w:pPr>
        <w:spacing w:line="480" w:lineRule="auto"/>
        <w:rPr>
          <w:rFonts w:ascii="Tw Cen MT" w:hAnsi="Tw Cen MT"/>
          <w:sz w:val="24"/>
          <w:szCs w:val="24"/>
        </w:rPr>
      </w:pPr>
      <w:r w:rsidRPr="00D87835">
        <w:rPr>
          <w:rFonts w:ascii="Tw Cen MT" w:hAnsi="Tw Cen MT"/>
          <w:sz w:val="24"/>
          <w:szCs w:val="24"/>
        </w:rPr>
        <w:t>Persona</w:t>
      </w:r>
    </w:p>
    <w:p w14:paraId="74392507" w14:textId="77777777" w:rsidR="00920967" w:rsidRPr="00D87835" w:rsidRDefault="00920967">
      <w:pPr>
        <w:rPr>
          <w:rFonts w:ascii="Tw Cen MT" w:hAnsi="Tw Cen MT"/>
          <w:sz w:val="24"/>
          <w:szCs w:val="24"/>
        </w:rPr>
      </w:pPr>
    </w:p>
    <w:p w14:paraId="48300252" w14:textId="1E1BBB13" w:rsidR="00946CC8" w:rsidRPr="00D87835" w:rsidRDefault="00BC65A5">
      <w:pPr>
        <w:rPr>
          <w:rFonts w:ascii="Tw Cen MT" w:eastAsia="Times New Roman" w:hAnsi="Tw Cen MT"/>
          <w:b/>
          <w:sz w:val="24"/>
          <w:szCs w:val="24"/>
          <w:u w:val="single"/>
          <w:lang w:eastAsia="en-US"/>
        </w:rPr>
      </w:pPr>
      <w:r w:rsidRPr="00D87835">
        <w:rPr>
          <w:rFonts w:ascii="Tw Cen MT" w:eastAsia="Times New Roman" w:hAnsi="Tw Cen MT"/>
          <w:b/>
          <w:sz w:val="24"/>
          <w:szCs w:val="24"/>
          <w:u w:val="single"/>
          <w:lang w:eastAsia="en-US"/>
        </w:rPr>
        <w:t>Allusions</w:t>
      </w:r>
    </w:p>
    <w:p w14:paraId="75BE3C49" w14:textId="1B019ED2" w:rsidR="00BC65A5" w:rsidRPr="00D87835" w:rsidRDefault="00BC65A5">
      <w:pPr>
        <w:rPr>
          <w:rFonts w:ascii="Tw Cen MT" w:eastAsia="Times New Roman" w:hAnsi="Tw Cen MT"/>
          <w:sz w:val="24"/>
          <w:szCs w:val="24"/>
          <w:lang w:eastAsia="en-US"/>
        </w:rPr>
      </w:pPr>
      <w:r w:rsidRPr="00D87835">
        <w:rPr>
          <w:rFonts w:ascii="Tw Cen MT" w:eastAsia="Times New Roman" w:hAnsi="Tw Cen MT"/>
          <w:sz w:val="24"/>
          <w:szCs w:val="24"/>
          <w:lang w:eastAsia="en-US"/>
        </w:rPr>
        <w:t>Demosthenes</w:t>
      </w:r>
    </w:p>
    <w:p w14:paraId="3BAA3902" w14:textId="77777777" w:rsidR="00BC65A5" w:rsidRPr="00D87835" w:rsidRDefault="00BC65A5">
      <w:pPr>
        <w:rPr>
          <w:rFonts w:ascii="Tw Cen MT" w:eastAsia="Times New Roman" w:hAnsi="Tw Cen MT"/>
          <w:sz w:val="24"/>
          <w:szCs w:val="24"/>
          <w:lang w:eastAsia="en-US"/>
        </w:rPr>
      </w:pPr>
    </w:p>
    <w:p w14:paraId="71147FA0" w14:textId="77777777" w:rsidR="001028B3" w:rsidRPr="00D87835" w:rsidRDefault="001028B3">
      <w:pPr>
        <w:rPr>
          <w:rFonts w:ascii="Tw Cen MT" w:eastAsia="Times New Roman" w:hAnsi="Tw Cen MT"/>
          <w:sz w:val="24"/>
          <w:szCs w:val="24"/>
          <w:lang w:eastAsia="en-US"/>
        </w:rPr>
      </w:pPr>
    </w:p>
    <w:p w14:paraId="28E499CD" w14:textId="529F4590" w:rsidR="00BC65A5" w:rsidRPr="00D87835" w:rsidRDefault="00BC65A5">
      <w:pPr>
        <w:rPr>
          <w:rFonts w:ascii="Tw Cen MT" w:eastAsia="Times New Roman" w:hAnsi="Tw Cen MT"/>
          <w:sz w:val="24"/>
          <w:szCs w:val="24"/>
          <w:lang w:eastAsia="en-US"/>
        </w:rPr>
      </w:pPr>
      <w:r w:rsidRPr="00D87835">
        <w:rPr>
          <w:rFonts w:ascii="Tw Cen MT" w:eastAsia="Times New Roman" w:hAnsi="Tw Cen MT"/>
          <w:sz w:val="24"/>
          <w:szCs w:val="24"/>
          <w:lang w:eastAsia="en-US"/>
        </w:rPr>
        <w:t>Locke</w:t>
      </w:r>
    </w:p>
    <w:p w14:paraId="0C59C3AB" w14:textId="77777777" w:rsidR="00BC65A5" w:rsidRPr="00D87835" w:rsidRDefault="00BC65A5">
      <w:pPr>
        <w:rPr>
          <w:rFonts w:ascii="Tw Cen MT" w:eastAsia="Times New Roman" w:hAnsi="Tw Cen MT"/>
          <w:sz w:val="24"/>
          <w:szCs w:val="24"/>
          <w:lang w:eastAsia="en-US"/>
        </w:rPr>
      </w:pPr>
    </w:p>
    <w:p w14:paraId="6AB4249A" w14:textId="77777777" w:rsidR="00BC65A5" w:rsidRPr="00D87835" w:rsidRDefault="00BC65A5">
      <w:pPr>
        <w:rPr>
          <w:rFonts w:ascii="Tw Cen MT" w:eastAsia="Times New Roman" w:hAnsi="Tw Cen MT"/>
          <w:sz w:val="24"/>
          <w:szCs w:val="24"/>
          <w:lang w:eastAsia="en-US"/>
        </w:rPr>
      </w:pPr>
    </w:p>
    <w:p w14:paraId="28369FDA" w14:textId="4F278F1D" w:rsidR="00BC65A5" w:rsidRPr="00D87835" w:rsidRDefault="00BC65A5">
      <w:pPr>
        <w:rPr>
          <w:rFonts w:ascii="Tw Cen MT" w:eastAsia="Times New Roman" w:hAnsi="Tw Cen MT"/>
          <w:sz w:val="24"/>
          <w:szCs w:val="24"/>
          <w:lang w:eastAsia="en-US"/>
        </w:rPr>
      </w:pPr>
      <w:r w:rsidRPr="00D87835">
        <w:rPr>
          <w:rFonts w:ascii="Tw Cen MT" w:eastAsia="Times New Roman" w:hAnsi="Tw Cen MT"/>
          <w:sz w:val="24"/>
          <w:szCs w:val="24"/>
          <w:lang w:eastAsia="en-US"/>
        </w:rPr>
        <w:t>Warsaw Pact</w:t>
      </w:r>
    </w:p>
    <w:p w14:paraId="0A2BB603" w14:textId="77777777" w:rsidR="001028B3" w:rsidRPr="00D87835" w:rsidRDefault="001028B3">
      <w:pPr>
        <w:rPr>
          <w:rFonts w:ascii="Tw Cen MT" w:eastAsia="Times New Roman" w:hAnsi="Tw Cen MT"/>
          <w:sz w:val="24"/>
          <w:szCs w:val="24"/>
          <w:lang w:eastAsia="en-US"/>
        </w:rPr>
      </w:pPr>
    </w:p>
    <w:p w14:paraId="49F25786" w14:textId="77777777" w:rsidR="001028B3" w:rsidRPr="00D87835" w:rsidRDefault="001028B3">
      <w:pPr>
        <w:rPr>
          <w:rFonts w:ascii="Tw Cen MT" w:eastAsia="Times New Roman" w:hAnsi="Tw Cen MT"/>
          <w:sz w:val="24"/>
          <w:szCs w:val="24"/>
          <w:lang w:eastAsia="en-US"/>
        </w:rPr>
      </w:pPr>
    </w:p>
    <w:p w14:paraId="7ABD42FF" w14:textId="6BA5EAB7" w:rsidR="0078110B" w:rsidRPr="00D87835" w:rsidRDefault="0078110B">
      <w:pPr>
        <w:rPr>
          <w:rFonts w:ascii="Tw Cen MT" w:eastAsia="Times New Roman" w:hAnsi="Tw Cen MT"/>
          <w:sz w:val="24"/>
          <w:szCs w:val="24"/>
          <w:lang w:eastAsia="en-US"/>
        </w:rPr>
      </w:pPr>
      <w:r w:rsidRPr="00D87835">
        <w:rPr>
          <w:rFonts w:ascii="Tw Cen MT" w:eastAsia="Times New Roman" w:hAnsi="Tw Cen MT"/>
          <w:sz w:val="24"/>
          <w:szCs w:val="24"/>
          <w:lang w:eastAsia="en-US"/>
        </w:rPr>
        <w:t>Phoenix</w:t>
      </w:r>
    </w:p>
    <w:p w14:paraId="49C02706" w14:textId="77777777" w:rsidR="0078110B" w:rsidRPr="00D87835" w:rsidRDefault="0078110B">
      <w:pPr>
        <w:rPr>
          <w:rFonts w:ascii="Tw Cen MT" w:eastAsia="Times New Roman" w:hAnsi="Tw Cen MT"/>
          <w:sz w:val="20"/>
          <w:szCs w:val="20"/>
          <w:lang w:eastAsia="en-US"/>
        </w:rPr>
      </w:pPr>
    </w:p>
    <w:p w14:paraId="2D3DF9DF" w14:textId="77777777" w:rsidR="00BC65A5" w:rsidRPr="00D87835" w:rsidRDefault="00BC65A5">
      <w:pPr>
        <w:rPr>
          <w:rFonts w:eastAsia="Times New Roman"/>
          <w:sz w:val="20"/>
          <w:szCs w:val="20"/>
          <w:lang w:eastAsia="en-US"/>
        </w:rPr>
      </w:pPr>
    </w:p>
    <w:p w14:paraId="5FFC1751" w14:textId="77777777" w:rsidR="00946CC8" w:rsidRPr="00D87835" w:rsidRDefault="00946CC8">
      <w:pPr>
        <w:rPr>
          <w:rFonts w:ascii="Tw Cen MT" w:hAnsi="Tw Cen MT"/>
          <w:sz w:val="24"/>
          <w:szCs w:val="24"/>
        </w:rPr>
      </w:pPr>
    </w:p>
    <w:p w14:paraId="1847E62F" w14:textId="77777777" w:rsidR="00895FEB" w:rsidRPr="00D87835" w:rsidRDefault="00895FEB">
      <w:pPr>
        <w:rPr>
          <w:rFonts w:ascii="Tw Cen MT" w:hAnsi="Tw Cen MT"/>
          <w:sz w:val="24"/>
          <w:szCs w:val="24"/>
        </w:rPr>
      </w:pPr>
    </w:p>
    <w:p w14:paraId="213BF272" w14:textId="77777777" w:rsidR="00AB5406" w:rsidRPr="00D87835" w:rsidRDefault="00AB5406" w:rsidP="001028B3">
      <w:pPr>
        <w:rPr>
          <w:rFonts w:ascii="Tw Cen MT" w:hAnsi="Tw Cen MT"/>
          <w:b/>
          <w:sz w:val="24"/>
          <w:szCs w:val="24"/>
        </w:rPr>
      </w:pPr>
      <w:r w:rsidRPr="00D87835">
        <w:rPr>
          <w:rFonts w:ascii="Tw Cen MT" w:hAnsi="Tw Cen MT"/>
          <w:b/>
          <w:sz w:val="24"/>
          <w:szCs w:val="24"/>
        </w:rPr>
        <w:t>Chapter Questions</w:t>
      </w:r>
    </w:p>
    <w:p w14:paraId="13D0C088" w14:textId="33C9CC58" w:rsidR="00AB5406" w:rsidRPr="00D87835" w:rsidRDefault="00AB5406" w:rsidP="00AB5406">
      <w:pPr>
        <w:rPr>
          <w:rFonts w:ascii="Tw Cen MT" w:hAnsi="Tw Cen MT"/>
          <w:sz w:val="24"/>
          <w:szCs w:val="24"/>
        </w:rPr>
      </w:pPr>
      <w:r w:rsidRPr="00D87835">
        <w:rPr>
          <w:rFonts w:ascii="Tw Cen MT" w:hAnsi="Tw Cen MT"/>
          <w:sz w:val="24"/>
          <w:szCs w:val="24"/>
        </w:rPr>
        <w:t xml:space="preserve">Answer all questions in complete sentences on a separate sheet of paper. </w:t>
      </w:r>
      <w:r w:rsidR="001028B3" w:rsidRPr="00D87835">
        <w:rPr>
          <w:rFonts w:ascii="Tw Cen MT" w:hAnsi="Tw Cen MT"/>
          <w:sz w:val="24"/>
          <w:szCs w:val="24"/>
        </w:rPr>
        <w:t>This is due IN CLASS on the day the reading is due. Prepare resonance commentary to focus our discussion.</w:t>
      </w:r>
    </w:p>
    <w:p w14:paraId="4A76CEF6" w14:textId="77777777" w:rsidR="00AB5406" w:rsidRPr="00D87835" w:rsidRDefault="00AB5406">
      <w:pPr>
        <w:rPr>
          <w:rFonts w:ascii="Tw Cen MT" w:hAnsi="Tw Cen MT"/>
          <w:sz w:val="24"/>
          <w:szCs w:val="24"/>
        </w:rPr>
      </w:pPr>
    </w:p>
    <w:p w14:paraId="4AEE9DFD" w14:textId="7C11195D" w:rsidR="00405349" w:rsidRPr="00D87835" w:rsidRDefault="0029123D">
      <w:pPr>
        <w:rPr>
          <w:rFonts w:ascii="Tw Cen MT" w:hAnsi="Tw Cen MT"/>
          <w:sz w:val="24"/>
          <w:szCs w:val="24"/>
          <w:u w:val="single"/>
        </w:rPr>
      </w:pPr>
      <w:r w:rsidRPr="00D87835">
        <w:rPr>
          <w:rFonts w:ascii="Tw Cen MT" w:hAnsi="Tw Cen MT"/>
          <w:sz w:val="24"/>
          <w:szCs w:val="24"/>
          <w:u w:val="single"/>
        </w:rPr>
        <w:t>First half</w:t>
      </w:r>
      <w:r w:rsidR="00405349" w:rsidRPr="00D87835">
        <w:rPr>
          <w:rFonts w:ascii="Tw Cen MT" w:hAnsi="Tw Cen MT"/>
          <w:sz w:val="24"/>
          <w:szCs w:val="24"/>
          <w:u w:val="single"/>
        </w:rPr>
        <w:t>: “Third” – “</w:t>
      </w:r>
      <w:r w:rsidR="0067076E" w:rsidRPr="00D87835">
        <w:rPr>
          <w:rFonts w:ascii="Tw Cen MT" w:hAnsi="Tw Cen MT"/>
          <w:sz w:val="24"/>
          <w:szCs w:val="24"/>
          <w:u w:val="single"/>
        </w:rPr>
        <w:t>Locke and Demosthenes</w:t>
      </w:r>
      <w:r w:rsidR="00405349" w:rsidRPr="00D87835">
        <w:rPr>
          <w:rFonts w:ascii="Tw Cen MT" w:hAnsi="Tw Cen MT"/>
          <w:sz w:val="24"/>
          <w:szCs w:val="24"/>
          <w:u w:val="single"/>
        </w:rPr>
        <w:t>”</w:t>
      </w:r>
      <w:r w:rsidR="0067076E" w:rsidRPr="00D87835">
        <w:rPr>
          <w:rFonts w:ascii="Tw Cen MT" w:hAnsi="Tw Cen MT"/>
          <w:sz w:val="24"/>
          <w:szCs w:val="24"/>
          <w:u w:val="single"/>
        </w:rPr>
        <w:t xml:space="preserve"> (introduction-163)</w:t>
      </w:r>
    </w:p>
    <w:p w14:paraId="2A8933FF" w14:textId="2670284A" w:rsidR="00AB5406" w:rsidRPr="00D87835" w:rsidRDefault="00AB5406" w:rsidP="0067076E">
      <w:pPr>
        <w:rPr>
          <w:rFonts w:ascii="Tw Cen MT" w:hAnsi="Tw Cen MT"/>
          <w:sz w:val="24"/>
          <w:szCs w:val="24"/>
        </w:rPr>
      </w:pPr>
      <w:r w:rsidRPr="00D87835">
        <w:rPr>
          <w:rFonts w:ascii="Tw Cen MT" w:hAnsi="Tw Cen MT"/>
          <w:sz w:val="24"/>
          <w:szCs w:val="24"/>
        </w:rPr>
        <w:t>Chapter One: Third</w:t>
      </w:r>
      <w:r w:rsidR="00405349" w:rsidRPr="00D87835">
        <w:rPr>
          <w:rFonts w:ascii="Tw Cen MT" w:hAnsi="Tw Cen MT"/>
          <w:sz w:val="24"/>
          <w:szCs w:val="24"/>
        </w:rPr>
        <w:t xml:space="preserve"> </w:t>
      </w:r>
    </w:p>
    <w:p w14:paraId="6C9C930D" w14:textId="77777777" w:rsidR="00E81766" w:rsidRPr="00D87835" w:rsidRDefault="00E81766" w:rsidP="00E81766">
      <w:pPr>
        <w:pStyle w:val="ListParagraph"/>
        <w:numPr>
          <w:ilvl w:val="0"/>
          <w:numId w:val="2"/>
        </w:numPr>
        <w:spacing w:line="276" w:lineRule="auto"/>
        <w:rPr>
          <w:rFonts w:ascii="Tw Cen MT" w:hAnsi="Tw Cen MT"/>
          <w:sz w:val="24"/>
          <w:szCs w:val="24"/>
        </w:rPr>
      </w:pPr>
      <w:r w:rsidRPr="00D87835">
        <w:rPr>
          <w:rFonts w:ascii="Tw Cen MT" w:hAnsi="Tw Cen MT"/>
          <w:sz w:val="24"/>
          <w:szCs w:val="24"/>
        </w:rPr>
        <w:t>Discuss the significance of Ender’s monitor.</w:t>
      </w:r>
    </w:p>
    <w:p w14:paraId="4DC25C9F" w14:textId="77777777" w:rsidR="00E81766" w:rsidRPr="00D87835" w:rsidRDefault="00E81766" w:rsidP="00405349">
      <w:pPr>
        <w:pStyle w:val="ListParagraph"/>
        <w:numPr>
          <w:ilvl w:val="0"/>
          <w:numId w:val="2"/>
        </w:numPr>
        <w:spacing w:line="276" w:lineRule="auto"/>
        <w:rPr>
          <w:rFonts w:ascii="Tw Cen MT" w:hAnsi="Tw Cen MT"/>
          <w:sz w:val="24"/>
          <w:szCs w:val="24"/>
        </w:rPr>
      </w:pPr>
      <w:r w:rsidRPr="00D87835">
        <w:rPr>
          <w:rFonts w:ascii="Tw Cen MT" w:hAnsi="Tw Cen MT"/>
          <w:sz w:val="24"/>
          <w:szCs w:val="24"/>
        </w:rPr>
        <w:t xml:space="preserve">Identify three passages </w:t>
      </w:r>
      <w:r w:rsidR="00405349" w:rsidRPr="00D87835">
        <w:rPr>
          <w:rFonts w:ascii="Tw Cen MT" w:hAnsi="Tw Cen MT"/>
          <w:sz w:val="24"/>
          <w:szCs w:val="24"/>
        </w:rPr>
        <w:t>describing Ender’s intelligence.</w:t>
      </w:r>
    </w:p>
    <w:p w14:paraId="5092D66B" w14:textId="77777777" w:rsidR="00405349" w:rsidRPr="00D87835" w:rsidRDefault="00405349" w:rsidP="00405349">
      <w:pPr>
        <w:rPr>
          <w:rFonts w:ascii="Tw Cen MT" w:hAnsi="Tw Cen MT"/>
          <w:sz w:val="24"/>
          <w:szCs w:val="24"/>
        </w:rPr>
      </w:pPr>
      <w:r w:rsidRPr="00D87835">
        <w:rPr>
          <w:rFonts w:ascii="Tw Cen MT" w:hAnsi="Tw Cen MT"/>
          <w:sz w:val="24"/>
          <w:szCs w:val="24"/>
        </w:rPr>
        <w:t>Chapter Three: Graff</w:t>
      </w:r>
    </w:p>
    <w:p w14:paraId="156B816B" w14:textId="37C65D00" w:rsidR="00062E5D" w:rsidRPr="00D87835" w:rsidRDefault="0067076E" w:rsidP="00D9743F">
      <w:pPr>
        <w:numPr>
          <w:ilvl w:val="0"/>
          <w:numId w:val="2"/>
        </w:numPr>
        <w:rPr>
          <w:rFonts w:ascii="Tw Cen MT" w:hAnsi="Tw Cen MT"/>
          <w:sz w:val="24"/>
          <w:szCs w:val="24"/>
        </w:rPr>
      </w:pPr>
      <w:r w:rsidRPr="00D87835">
        <w:rPr>
          <w:rFonts w:ascii="Tw Cen MT" w:hAnsi="Tw Cen MT"/>
          <w:sz w:val="24"/>
          <w:szCs w:val="24"/>
        </w:rPr>
        <w:t xml:space="preserve"> </w:t>
      </w:r>
      <w:r w:rsidR="00062E5D" w:rsidRPr="00D87835">
        <w:rPr>
          <w:rFonts w:ascii="Tw Cen MT" w:hAnsi="Tw Cen MT"/>
          <w:sz w:val="24"/>
          <w:szCs w:val="24"/>
        </w:rPr>
        <w:t>“It wasn’t a charade, Mrs. Wiggin.  Until we knew what Ender’s motivation was, we couldn’t be sure he wasn’t another—we had to know what the action meant.”  What word did Graff mean to end his original thought with?  Why did he have to be sure of Ender’s motivation?</w:t>
      </w:r>
    </w:p>
    <w:p w14:paraId="429D9C50" w14:textId="77777777" w:rsidR="00062E5D" w:rsidRPr="00D87835" w:rsidRDefault="00062E5D" w:rsidP="00062E5D">
      <w:pPr>
        <w:spacing w:line="276" w:lineRule="auto"/>
        <w:rPr>
          <w:rFonts w:ascii="Tw Cen MT" w:hAnsi="Tw Cen MT"/>
          <w:sz w:val="24"/>
          <w:szCs w:val="24"/>
        </w:rPr>
      </w:pPr>
      <w:r w:rsidRPr="00D87835">
        <w:rPr>
          <w:rFonts w:ascii="Tw Cen MT" w:hAnsi="Tw Cen MT"/>
          <w:sz w:val="24"/>
          <w:szCs w:val="24"/>
        </w:rPr>
        <w:t xml:space="preserve">Chapter Five: </w:t>
      </w:r>
      <w:r w:rsidR="001A66E1" w:rsidRPr="00D87835">
        <w:rPr>
          <w:rFonts w:ascii="Tw Cen MT" w:hAnsi="Tw Cen MT"/>
          <w:sz w:val="24"/>
          <w:szCs w:val="24"/>
        </w:rPr>
        <w:t>Games</w:t>
      </w:r>
    </w:p>
    <w:p w14:paraId="2EC841E8" w14:textId="77777777" w:rsidR="001A66E1" w:rsidRPr="00D87835" w:rsidRDefault="001A66E1" w:rsidP="00D9743F">
      <w:pPr>
        <w:numPr>
          <w:ilvl w:val="0"/>
          <w:numId w:val="2"/>
        </w:numPr>
        <w:rPr>
          <w:rFonts w:ascii="Tw Cen MT" w:hAnsi="Tw Cen MT"/>
          <w:sz w:val="24"/>
          <w:szCs w:val="24"/>
        </w:rPr>
      </w:pPr>
      <w:r w:rsidRPr="00D87835">
        <w:rPr>
          <w:rFonts w:ascii="Tw Cen MT" w:hAnsi="Tw Cen MT"/>
          <w:sz w:val="24"/>
          <w:szCs w:val="24"/>
        </w:rPr>
        <w:t>Identify three passages describing Ender’s isolation.</w:t>
      </w:r>
    </w:p>
    <w:p w14:paraId="53951BCD" w14:textId="77777777" w:rsidR="001A66E1" w:rsidRPr="00D87835" w:rsidRDefault="001A66E1" w:rsidP="001A66E1">
      <w:pPr>
        <w:rPr>
          <w:rFonts w:ascii="Tw Cen MT" w:hAnsi="Tw Cen MT"/>
          <w:sz w:val="24"/>
          <w:szCs w:val="24"/>
        </w:rPr>
      </w:pPr>
      <w:r w:rsidRPr="00D87835">
        <w:rPr>
          <w:rFonts w:ascii="Tw Cen MT" w:hAnsi="Tw Cen MT"/>
          <w:sz w:val="24"/>
          <w:szCs w:val="24"/>
        </w:rPr>
        <w:t>Chapter Six: The Giant’s Drink</w:t>
      </w:r>
    </w:p>
    <w:p w14:paraId="0D87A2FD" w14:textId="2B32DE57" w:rsidR="00E8634B" w:rsidRPr="00D87835" w:rsidRDefault="001A66E1" w:rsidP="001A66E1">
      <w:pPr>
        <w:numPr>
          <w:ilvl w:val="0"/>
          <w:numId w:val="2"/>
        </w:numPr>
        <w:rPr>
          <w:rFonts w:ascii="Tw Cen MT" w:hAnsi="Tw Cen MT"/>
          <w:sz w:val="24"/>
          <w:szCs w:val="24"/>
        </w:rPr>
      </w:pPr>
      <w:r w:rsidRPr="00D87835">
        <w:rPr>
          <w:rFonts w:ascii="Tw Cen MT" w:hAnsi="Tw Cen MT"/>
          <w:sz w:val="24"/>
          <w:szCs w:val="24"/>
        </w:rPr>
        <w:t>Describe the computer game.  Why can’t Ender beat the giant at first?  How does he eventually win?  What lesson does this teach Ender?</w:t>
      </w:r>
    </w:p>
    <w:p w14:paraId="27847537" w14:textId="77777777" w:rsidR="001A66E1" w:rsidRPr="00D87835" w:rsidRDefault="001A66E1" w:rsidP="001A66E1">
      <w:pPr>
        <w:rPr>
          <w:rFonts w:ascii="Tw Cen MT" w:hAnsi="Tw Cen MT"/>
          <w:sz w:val="24"/>
          <w:szCs w:val="24"/>
        </w:rPr>
      </w:pPr>
      <w:r w:rsidRPr="00D87835">
        <w:rPr>
          <w:rFonts w:ascii="Tw Cen MT" w:hAnsi="Tw Cen MT"/>
          <w:sz w:val="24"/>
          <w:szCs w:val="24"/>
        </w:rPr>
        <w:t>Chapter Eight: The Giant’s Drink</w:t>
      </w:r>
    </w:p>
    <w:p w14:paraId="59886DF2" w14:textId="274F9BB2" w:rsidR="00EA787D" w:rsidRPr="00D87835" w:rsidRDefault="00EA787D" w:rsidP="00EA787D">
      <w:pPr>
        <w:pStyle w:val="ListParagraph"/>
        <w:numPr>
          <w:ilvl w:val="0"/>
          <w:numId w:val="2"/>
        </w:numPr>
        <w:rPr>
          <w:rFonts w:ascii="Tw Cen MT" w:hAnsi="Tw Cen MT"/>
          <w:sz w:val="24"/>
          <w:szCs w:val="24"/>
        </w:rPr>
      </w:pPr>
      <w:r w:rsidRPr="00D87835">
        <w:rPr>
          <w:rFonts w:ascii="Tw Cen MT" w:hAnsi="Tw Cen MT"/>
          <w:sz w:val="24"/>
          <w:szCs w:val="24"/>
        </w:rPr>
        <w:t>What is Dink’s theory about the plans of the International Fleet (I.F.)?</w:t>
      </w:r>
    </w:p>
    <w:p w14:paraId="3EC4A259" w14:textId="55B0BEB6" w:rsidR="00EA787D" w:rsidRPr="00D87835" w:rsidRDefault="00EA787D" w:rsidP="00EA787D">
      <w:pPr>
        <w:rPr>
          <w:rFonts w:ascii="Tw Cen MT" w:hAnsi="Tw Cen MT"/>
          <w:sz w:val="24"/>
          <w:szCs w:val="24"/>
        </w:rPr>
      </w:pPr>
      <w:r w:rsidRPr="00D87835">
        <w:rPr>
          <w:rFonts w:ascii="Tw Cen MT" w:hAnsi="Tw Cen MT"/>
          <w:sz w:val="24"/>
          <w:szCs w:val="24"/>
        </w:rPr>
        <w:t xml:space="preserve">Chapter Nine: </w:t>
      </w:r>
      <w:r w:rsidR="006700F9" w:rsidRPr="00D87835">
        <w:rPr>
          <w:rFonts w:ascii="Tw Cen MT" w:hAnsi="Tw Cen MT"/>
          <w:sz w:val="24"/>
          <w:szCs w:val="24"/>
        </w:rPr>
        <w:t>Locke and Demosthenes</w:t>
      </w:r>
    </w:p>
    <w:p w14:paraId="0DB78D34" w14:textId="0138DBBD" w:rsidR="006700F9" w:rsidRPr="00D87835" w:rsidRDefault="00C37EC9" w:rsidP="00C37EC9">
      <w:pPr>
        <w:pStyle w:val="ListParagraph"/>
        <w:numPr>
          <w:ilvl w:val="0"/>
          <w:numId w:val="2"/>
        </w:numPr>
        <w:rPr>
          <w:rFonts w:ascii="Tw Cen MT" w:hAnsi="Tw Cen MT"/>
          <w:sz w:val="24"/>
          <w:szCs w:val="24"/>
        </w:rPr>
      </w:pPr>
      <w:r w:rsidRPr="00D87835">
        <w:rPr>
          <w:rFonts w:ascii="Tw Cen MT" w:hAnsi="Tw Cen MT"/>
          <w:sz w:val="24"/>
          <w:szCs w:val="24"/>
        </w:rPr>
        <w:t>What is the significance of the unicorn, the dragon, and the exit with Valentine from the End of the World?</w:t>
      </w:r>
    </w:p>
    <w:p w14:paraId="43BB7C2F" w14:textId="4320CD25" w:rsidR="00C37EC9" w:rsidRPr="00D87835" w:rsidRDefault="00C37EC9" w:rsidP="00C37EC9">
      <w:pPr>
        <w:pStyle w:val="ListParagraph"/>
        <w:numPr>
          <w:ilvl w:val="0"/>
          <w:numId w:val="2"/>
        </w:numPr>
        <w:rPr>
          <w:rFonts w:ascii="Tw Cen MT" w:hAnsi="Tw Cen MT"/>
          <w:sz w:val="24"/>
          <w:szCs w:val="24"/>
        </w:rPr>
      </w:pPr>
      <w:r w:rsidRPr="00D87835">
        <w:rPr>
          <w:rFonts w:ascii="Tw Cen MT" w:hAnsi="Tw Cen MT"/>
          <w:sz w:val="24"/>
          <w:szCs w:val="24"/>
        </w:rPr>
        <w:t>What is ironic about Valentine’s award?</w:t>
      </w:r>
    </w:p>
    <w:p w14:paraId="58940F6E" w14:textId="1EF27B5E" w:rsidR="00C37EC9" w:rsidRPr="00D87835" w:rsidRDefault="00C37EC9" w:rsidP="00C37EC9">
      <w:pPr>
        <w:pStyle w:val="ListParagraph"/>
        <w:numPr>
          <w:ilvl w:val="0"/>
          <w:numId w:val="2"/>
        </w:numPr>
        <w:rPr>
          <w:rFonts w:ascii="Tw Cen MT" w:hAnsi="Tw Cen MT"/>
          <w:sz w:val="24"/>
          <w:szCs w:val="24"/>
        </w:rPr>
      </w:pPr>
      <w:r w:rsidRPr="00D87835">
        <w:rPr>
          <w:rFonts w:ascii="Tw Cen MT" w:hAnsi="Tw Cen MT"/>
          <w:sz w:val="24"/>
          <w:szCs w:val="24"/>
        </w:rPr>
        <w:t xml:space="preserve">Choose one of the epigraphic dialogues that precede each chapter. Write a </w:t>
      </w:r>
      <w:proofErr w:type="gramStart"/>
      <w:r w:rsidRPr="00D87835">
        <w:rPr>
          <w:rFonts w:ascii="Tw Cen MT" w:hAnsi="Tw Cen MT"/>
          <w:sz w:val="24"/>
          <w:szCs w:val="24"/>
        </w:rPr>
        <w:t>3-5 sentence</w:t>
      </w:r>
      <w:proofErr w:type="gramEnd"/>
      <w:r w:rsidRPr="00D87835">
        <w:rPr>
          <w:rFonts w:ascii="Tw Cen MT" w:hAnsi="Tw Cen MT"/>
          <w:sz w:val="24"/>
          <w:szCs w:val="24"/>
        </w:rPr>
        <w:t xml:space="preserve"> response.</w:t>
      </w:r>
    </w:p>
    <w:p w14:paraId="0CB88C7E" w14:textId="4D2AE2B4" w:rsidR="00C37EC9" w:rsidRPr="00D87835" w:rsidRDefault="00AD6E60" w:rsidP="00C37EC9">
      <w:pPr>
        <w:pStyle w:val="ListParagraph"/>
        <w:numPr>
          <w:ilvl w:val="0"/>
          <w:numId w:val="2"/>
        </w:numPr>
        <w:rPr>
          <w:rFonts w:ascii="Tw Cen MT" w:hAnsi="Tw Cen MT"/>
          <w:sz w:val="24"/>
          <w:szCs w:val="24"/>
        </w:rPr>
      </w:pPr>
      <w:r w:rsidRPr="00D87835">
        <w:rPr>
          <w:rFonts w:ascii="Tw Cen MT" w:hAnsi="Tw Cen MT"/>
          <w:sz w:val="24"/>
          <w:szCs w:val="24"/>
        </w:rPr>
        <w:t>What question or prediction do you have for the second half of the novel?</w:t>
      </w:r>
    </w:p>
    <w:p w14:paraId="1F918664" w14:textId="77777777" w:rsidR="001A66E1" w:rsidRPr="00D87835" w:rsidRDefault="001A66E1" w:rsidP="001A66E1">
      <w:pPr>
        <w:rPr>
          <w:rFonts w:ascii="Tw Cen MT" w:hAnsi="Tw Cen MT"/>
          <w:sz w:val="24"/>
          <w:szCs w:val="24"/>
        </w:rPr>
      </w:pPr>
    </w:p>
    <w:p w14:paraId="2CDD61C7" w14:textId="77777777" w:rsidR="001A66E1" w:rsidRPr="00D87835" w:rsidRDefault="001A66E1" w:rsidP="001A66E1">
      <w:pPr>
        <w:spacing w:line="720" w:lineRule="auto"/>
        <w:rPr>
          <w:rFonts w:ascii="Tw Cen MT" w:hAnsi="Tw Cen MT"/>
          <w:sz w:val="24"/>
          <w:szCs w:val="24"/>
        </w:rPr>
      </w:pPr>
    </w:p>
    <w:p w14:paraId="43FCD2A7" w14:textId="77777777" w:rsidR="00062E5D" w:rsidRPr="00D87835" w:rsidRDefault="00062E5D" w:rsidP="00062E5D">
      <w:pPr>
        <w:spacing w:line="276" w:lineRule="auto"/>
        <w:rPr>
          <w:rFonts w:ascii="Tw Cen MT" w:hAnsi="Tw Cen MT"/>
          <w:sz w:val="24"/>
          <w:szCs w:val="24"/>
        </w:rPr>
      </w:pPr>
    </w:p>
    <w:p w14:paraId="552A35D2" w14:textId="77777777" w:rsidR="00E81766" w:rsidRPr="00D87835" w:rsidRDefault="00E81766" w:rsidP="00E81766">
      <w:pPr>
        <w:spacing w:line="720" w:lineRule="auto"/>
        <w:rPr>
          <w:rFonts w:ascii="Tw Cen MT" w:hAnsi="Tw Cen MT"/>
          <w:sz w:val="24"/>
          <w:szCs w:val="24"/>
        </w:rPr>
      </w:pPr>
    </w:p>
    <w:p w14:paraId="4F5F9B5F" w14:textId="77777777" w:rsidR="00E81766" w:rsidRPr="00D87835" w:rsidRDefault="00E81766" w:rsidP="00E81766">
      <w:pPr>
        <w:rPr>
          <w:rFonts w:ascii="Tw Cen MT" w:hAnsi="Tw Cen MT"/>
          <w:sz w:val="24"/>
          <w:szCs w:val="24"/>
        </w:rPr>
      </w:pPr>
    </w:p>
    <w:p w14:paraId="21D85C70" w14:textId="77777777" w:rsidR="00E81766" w:rsidRPr="00D87835" w:rsidRDefault="00E81766" w:rsidP="00E81766">
      <w:pPr>
        <w:rPr>
          <w:rFonts w:ascii="Tw Cen MT" w:hAnsi="Tw Cen MT"/>
          <w:sz w:val="24"/>
          <w:szCs w:val="24"/>
        </w:rPr>
      </w:pPr>
    </w:p>
    <w:p w14:paraId="045EEEC3" w14:textId="77777777" w:rsidR="00AB5406" w:rsidRPr="00D87835" w:rsidRDefault="00AB5406">
      <w:pPr>
        <w:rPr>
          <w:rFonts w:ascii="Tw Cen MT" w:hAnsi="Tw Cen MT"/>
          <w:sz w:val="24"/>
          <w:szCs w:val="24"/>
        </w:rPr>
      </w:pPr>
    </w:p>
    <w:p w14:paraId="48FA598C" w14:textId="77777777" w:rsidR="00174376" w:rsidRPr="00D87835" w:rsidRDefault="00174376">
      <w:pPr>
        <w:rPr>
          <w:rFonts w:ascii="Tw Cen MT" w:hAnsi="Tw Cen MT"/>
          <w:sz w:val="24"/>
          <w:szCs w:val="24"/>
        </w:rPr>
      </w:pPr>
    </w:p>
    <w:p w14:paraId="474A3E3B" w14:textId="302E3D1F" w:rsidR="00174376" w:rsidRPr="00D87835" w:rsidRDefault="00174376" w:rsidP="00174376">
      <w:pPr>
        <w:rPr>
          <w:rFonts w:ascii="Tw Cen MT" w:eastAsia="Times New Roman" w:hAnsi="Tw Cen MT"/>
          <w:b/>
          <w:sz w:val="24"/>
          <w:szCs w:val="24"/>
          <w:lang w:eastAsia="en-US"/>
        </w:rPr>
      </w:pPr>
      <w:r w:rsidRPr="00D87835">
        <w:rPr>
          <w:rFonts w:ascii="Tw Cen MT" w:eastAsia="Times New Roman" w:hAnsi="Tw Cen MT"/>
          <w:sz w:val="28"/>
          <w:szCs w:val="28"/>
          <w:shd w:val="clear" w:color="auto" w:fill="FFFFFF"/>
          <w:lang w:eastAsia="en-US"/>
        </w:rPr>
        <w:t>“I think that most of us, anyway, read these stories that we know are not "true" because we're hungry for another kind of truth: the mythic truth about human nature in general, the particular truth about those life-communities that define our own identity, and the most specific truth of all: our own self-story. Fiction, because it is not about someone who lived in the real world, always has the possibility of being about oneself.” </w:t>
      </w:r>
      <w:r w:rsidRPr="00D87835">
        <w:rPr>
          <w:rFonts w:eastAsia="Times New Roman"/>
          <w:sz w:val="24"/>
          <w:szCs w:val="24"/>
          <w:shd w:val="clear" w:color="auto" w:fill="FFFFFF"/>
          <w:lang w:eastAsia="en-US"/>
        </w:rPr>
        <w:t>―</w:t>
      </w:r>
      <w:r w:rsidRPr="00D87835">
        <w:rPr>
          <w:rFonts w:ascii="Tw Cen MT" w:eastAsia="Times New Roman" w:hAnsi="Tw Cen MT"/>
          <w:sz w:val="24"/>
          <w:szCs w:val="24"/>
          <w:shd w:val="clear" w:color="auto" w:fill="FFFFFF"/>
          <w:lang w:eastAsia="en-US"/>
        </w:rPr>
        <w:t> </w:t>
      </w:r>
      <w:r w:rsidRPr="00D87835">
        <w:rPr>
          <w:rFonts w:ascii="Tw Cen MT" w:eastAsia="Times New Roman" w:hAnsi="Tw Cen MT"/>
          <w:b/>
          <w:bCs/>
          <w:sz w:val="24"/>
          <w:szCs w:val="24"/>
          <w:shd w:val="clear" w:color="auto" w:fill="FFFFFF"/>
          <w:lang w:eastAsia="en-US"/>
        </w:rPr>
        <w:t>Orson Scott Card, </w:t>
      </w:r>
      <w:hyperlink r:id="rId8" w:history="1">
        <w:r w:rsidRPr="00D87835">
          <w:rPr>
            <w:rFonts w:ascii="Tw Cen MT" w:eastAsia="Times New Roman" w:hAnsi="Tw Cen MT"/>
            <w:b/>
            <w:bCs/>
            <w:i/>
            <w:sz w:val="24"/>
            <w:szCs w:val="24"/>
            <w:shd w:val="clear" w:color="auto" w:fill="FFFFFF"/>
            <w:lang w:eastAsia="en-US"/>
          </w:rPr>
          <w:t>Ender's Game</w:t>
        </w:r>
      </w:hyperlink>
      <w:r w:rsidR="00D87835" w:rsidRPr="00D87835">
        <w:rPr>
          <w:rFonts w:ascii="Tw Cen MT" w:eastAsia="Times New Roman" w:hAnsi="Tw Cen MT"/>
          <w:b/>
          <w:sz w:val="24"/>
          <w:szCs w:val="24"/>
          <w:shd w:val="clear" w:color="auto" w:fill="FFFFFF"/>
          <w:lang w:eastAsia="en-US"/>
        </w:rPr>
        <w:t xml:space="preserve"> Introduction</w:t>
      </w:r>
    </w:p>
    <w:p w14:paraId="06422645" w14:textId="77777777" w:rsidR="00174376" w:rsidRPr="00D87835" w:rsidRDefault="00174376">
      <w:pPr>
        <w:rPr>
          <w:rFonts w:ascii="Tw Cen MT" w:hAnsi="Tw Cen MT"/>
          <w:sz w:val="24"/>
          <w:szCs w:val="24"/>
        </w:rPr>
      </w:pPr>
    </w:p>
    <w:p w14:paraId="32C2C776" w14:textId="77777777" w:rsidR="00F3468F" w:rsidRPr="00D87835" w:rsidRDefault="00F3468F">
      <w:pPr>
        <w:rPr>
          <w:rFonts w:ascii="Tw Cen MT" w:hAnsi="Tw Cen MT"/>
          <w:sz w:val="24"/>
          <w:szCs w:val="24"/>
        </w:rPr>
      </w:pPr>
    </w:p>
    <w:p w14:paraId="756ABBA7" w14:textId="77777777" w:rsidR="00F3468F" w:rsidRPr="00D87835" w:rsidRDefault="00F3468F" w:rsidP="00F3468F">
      <w:pPr>
        <w:widowControl w:val="0"/>
        <w:numPr>
          <w:ilvl w:val="0"/>
          <w:numId w:val="1"/>
        </w:numPr>
        <w:tabs>
          <w:tab w:val="left" w:pos="220"/>
          <w:tab w:val="left" w:pos="720"/>
        </w:tabs>
        <w:autoSpaceDE w:val="0"/>
        <w:autoSpaceDN w:val="0"/>
        <w:adjustRightInd w:val="0"/>
        <w:spacing w:after="240" w:line="360" w:lineRule="atLeast"/>
        <w:ind w:hanging="720"/>
        <w:rPr>
          <w:rFonts w:ascii="Tw Cen MT" w:hAnsi="Tw Cen MT"/>
          <w:sz w:val="24"/>
          <w:szCs w:val="24"/>
        </w:rPr>
      </w:pPr>
      <w:r w:rsidRPr="00D87835">
        <w:rPr>
          <w:rFonts w:ascii="Tw Cen MT" w:eastAsiaTheme="minorEastAsia" w:hAnsi="Tw Cen MT" w:cs="Times Roman"/>
          <w:sz w:val="24"/>
          <w:szCs w:val="24"/>
        </w:rPr>
        <w:t>     </w:t>
      </w:r>
      <w:bookmarkStart w:id="0" w:name="_GoBack"/>
      <w:bookmarkEnd w:id="0"/>
    </w:p>
    <w:sectPr w:rsidR="00F3468F" w:rsidRPr="00D87835" w:rsidSect="005A0E72">
      <w:pgSz w:w="12240" w:h="15840"/>
      <w:pgMar w:top="720" w:right="720" w:bottom="72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34AE2" w14:textId="77777777" w:rsidR="006211B7" w:rsidRDefault="006211B7" w:rsidP="00895FEB">
      <w:r>
        <w:separator/>
      </w:r>
    </w:p>
  </w:endnote>
  <w:endnote w:type="continuationSeparator" w:id="0">
    <w:p w14:paraId="628D3EBC" w14:textId="77777777" w:rsidR="006211B7" w:rsidRDefault="006211B7" w:rsidP="0089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DE1F1" w14:textId="77777777" w:rsidR="006211B7" w:rsidRDefault="006211B7" w:rsidP="00895FEB">
      <w:r>
        <w:separator/>
      </w:r>
    </w:p>
  </w:footnote>
  <w:footnote w:type="continuationSeparator" w:id="0">
    <w:p w14:paraId="6E2A14EA" w14:textId="77777777" w:rsidR="006211B7" w:rsidRDefault="006211B7" w:rsidP="00895FEB">
      <w:r>
        <w:continuationSeparator/>
      </w:r>
    </w:p>
  </w:footnote>
  <w:footnote w:id="1">
    <w:p w14:paraId="3C417CCF" w14:textId="77777777" w:rsidR="006211B7" w:rsidRPr="00895FEB" w:rsidRDefault="006211B7">
      <w:pPr>
        <w:pStyle w:val="FootnoteText"/>
        <w:rPr>
          <w:sz w:val="18"/>
          <w:szCs w:val="18"/>
        </w:rPr>
      </w:pPr>
      <w:r w:rsidRPr="00895FEB">
        <w:rPr>
          <w:rStyle w:val="FootnoteReference"/>
          <w:sz w:val="18"/>
          <w:szCs w:val="18"/>
        </w:rPr>
        <w:footnoteRef/>
      </w:r>
      <w:r w:rsidRPr="00895FEB">
        <w:rPr>
          <w:sz w:val="18"/>
          <w:szCs w:val="18"/>
        </w:rPr>
        <w:t xml:space="preserve"> From Amazon.com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B7ABD"/>
    <w:multiLevelType w:val="hybridMultilevel"/>
    <w:tmpl w:val="0FCC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B0671"/>
    <w:multiLevelType w:val="hybridMultilevel"/>
    <w:tmpl w:val="0FCC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52CB6"/>
    <w:multiLevelType w:val="hybridMultilevel"/>
    <w:tmpl w:val="0FCC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C76B9"/>
    <w:multiLevelType w:val="hybridMultilevel"/>
    <w:tmpl w:val="0FCC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96A52"/>
    <w:multiLevelType w:val="hybridMultilevel"/>
    <w:tmpl w:val="0FCC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858DA"/>
    <w:multiLevelType w:val="hybridMultilevel"/>
    <w:tmpl w:val="0FCC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76C6F"/>
    <w:multiLevelType w:val="hybridMultilevel"/>
    <w:tmpl w:val="0FCC4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722A6C"/>
    <w:multiLevelType w:val="hybridMultilevel"/>
    <w:tmpl w:val="1C38FC54"/>
    <w:lvl w:ilvl="0" w:tplc="91B678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8"/>
  </w:num>
  <w:num w:numId="4">
    <w:abstractNumId w:val="7"/>
  </w:num>
  <w:num w:numId="5">
    <w:abstractNumId w:val="4"/>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8F"/>
    <w:rsid w:val="00062E5D"/>
    <w:rsid w:val="001028B3"/>
    <w:rsid w:val="00174376"/>
    <w:rsid w:val="001A66E1"/>
    <w:rsid w:val="0029123D"/>
    <w:rsid w:val="00405349"/>
    <w:rsid w:val="00525197"/>
    <w:rsid w:val="005A0E72"/>
    <w:rsid w:val="006211B7"/>
    <w:rsid w:val="006700F9"/>
    <w:rsid w:val="0067076E"/>
    <w:rsid w:val="0078110B"/>
    <w:rsid w:val="00895FEB"/>
    <w:rsid w:val="00920967"/>
    <w:rsid w:val="00946CC8"/>
    <w:rsid w:val="00AB5406"/>
    <w:rsid w:val="00AD6E60"/>
    <w:rsid w:val="00BC65A5"/>
    <w:rsid w:val="00C37EC9"/>
    <w:rsid w:val="00D87835"/>
    <w:rsid w:val="00D9743F"/>
    <w:rsid w:val="00E81766"/>
    <w:rsid w:val="00E8634B"/>
    <w:rsid w:val="00EA787D"/>
    <w:rsid w:val="00F3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98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174376"/>
  </w:style>
  <w:style w:type="character" w:styleId="Hyperlink">
    <w:name w:val="Hyperlink"/>
    <w:basedOn w:val="DefaultParagraphFont"/>
    <w:uiPriority w:val="99"/>
    <w:semiHidden/>
    <w:unhideWhenUsed/>
    <w:rsid w:val="00174376"/>
    <w:rPr>
      <w:color w:val="0000FF"/>
      <w:u w:val="single"/>
    </w:rPr>
  </w:style>
  <w:style w:type="paragraph" w:styleId="ListParagraph">
    <w:name w:val="List Paragraph"/>
    <w:basedOn w:val="Normal"/>
    <w:uiPriority w:val="34"/>
    <w:qFormat/>
    <w:rsid w:val="00AB5406"/>
    <w:pPr>
      <w:ind w:left="720"/>
      <w:contextualSpacing/>
    </w:pPr>
  </w:style>
  <w:style w:type="paragraph" w:styleId="FootnoteText">
    <w:name w:val="footnote text"/>
    <w:basedOn w:val="Normal"/>
    <w:link w:val="FootnoteTextChar"/>
    <w:uiPriority w:val="99"/>
    <w:unhideWhenUsed/>
    <w:rsid w:val="00895FEB"/>
    <w:rPr>
      <w:sz w:val="24"/>
      <w:szCs w:val="24"/>
    </w:rPr>
  </w:style>
  <w:style w:type="character" w:customStyle="1" w:styleId="FootnoteTextChar">
    <w:name w:val="Footnote Text Char"/>
    <w:basedOn w:val="DefaultParagraphFont"/>
    <w:link w:val="FootnoteText"/>
    <w:uiPriority w:val="99"/>
    <w:rsid w:val="00895FEB"/>
    <w:rPr>
      <w:rFonts w:eastAsiaTheme="minorHAnsi"/>
    </w:rPr>
  </w:style>
  <w:style w:type="character" w:styleId="FootnoteReference">
    <w:name w:val="footnote reference"/>
    <w:basedOn w:val="DefaultParagraphFont"/>
    <w:uiPriority w:val="99"/>
    <w:unhideWhenUsed/>
    <w:rsid w:val="00895FE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174376"/>
  </w:style>
  <w:style w:type="character" w:styleId="Hyperlink">
    <w:name w:val="Hyperlink"/>
    <w:basedOn w:val="DefaultParagraphFont"/>
    <w:uiPriority w:val="99"/>
    <w:semiHidden/>
    <w:unhideWhenUsed/>
    <w:rsid w:val="00174376"/>
    <w:rPr>
      <w:color w:val="0000FF"/>
      <w:u w:val="single"/>
    </w:rPr>
  </w:style>
  <w:style w:type="paragraph" w:styleId="ListParagraph">
    <w:name w:val="List Paragraph"/>
    <w:basedOn w:val="Normal"/>
    <w:uiPriority w:val="34"/>
    <w:qFormat/>
    <w:rsid w:val="00AB5406"/>
    <w:pPr>
      <w:ind w:left="720"/>
      <w:contextualSpacing/>
    </w:pPr>
  </w:style>
  <w:style w:type="paragraph" w:styleId="FootnoteText">
    <w:name w:val="footnote text"/>
    <w:basedOn w:val="Normal"/>
    <w:link w:val="FootnoteTextChar"/>
    <w:uiPriority w:val="99"/>
    <w:unhideWhenUsed/>
    <w:rsid w:val="00895FEB"/>
    <w:rPr>
      <w:sz w:val="24"/>
      <w:szCs w:val="24"/>
    </w:rPr>
  </w:style>
  <w:style w:type="character" w:customStyle="1" w:styleId="FootnoteTextChar">
    <w:name w:val="Footnote Text Char"/>
    <w:basedOn w:val="DefaultParagraphFont"/>
    <w:link w:val="FootnoteText"/>
    <w:uiPriority w:val="99"/>
    <w:rsid w:val="00895FEB"/>
    <w:rPr>
      <w:rFonts w:eastAsiaTheme="minorHAnsi"/>
    </w:rPr>
  </w:style>
  <w:style w:type="character" w:styleId="FootnoteReference">
    <w:name w:val="footnote reference"/>
    <w:basedOn w:val="DefaultParagraphFont"/>
    <w:uiPriority w:val="99"/>
    <w:unhideWhenUsed/>
    <w:rsid w:val="00895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2112">
      <w:bodyDiv w:val="1"/>
      <w:marLeft w:val="0"/>
      <w:marRight w:val="0"/>
      <w:marTop w:val="0"/>
      <w:marBottom w:val="0"/>
      <w:divBdr>
        <w:top w:val="none" w:sz="0" w:space="0" w:color="auto"/>
        <w:left w:val="none" w:sz="0" w:space="0" w:color="auto"/>
        <w:bottom w:val="none" w:sz="0" w:space="0" w:color="auto"/>
        <w:right w:val="none" w:sz="0" w:space="0" w:color="auto"/>
      </w:divBdr>
    </w:div>
    <w:div w:id="794523948">
      <w:bodyDiv w:val="1"/>
      <w:marLeft w:val="0"/>
      <w:marRight w:val="0"/>
      <w:marTop w:val="0"/>
      <w:marBottom w:val="0"/>
      <w:divBdr>
        <w:top w:val="none" w:sz="0" w:space="0" w:color="auto"/>
        <w:left w:val="none" w:sz="0" w:space="0" w:color="auto"/>
        <w:bottom w:val="none" w:sz="0" w:space="0" w:color="auto"/>
        <w:right w:val="none" w:sz="0" w:space="0" w:color="auto"/>
      </w:divBdr>
    </w:div>
    <w:div w:id="987394789">
      <w:bodyDiv w:val="1"/>
      <w:marLeft w:val="0"/>
      <w:marRight w:val="0"/>
      <w:marTop w:val="0"/>
      <w:marBottom w:val="0"/>
      <w:divBdr>
        <w:top w:val="none" w:sz="0" w:space="0" w:color="auto"/>
        <w:left w:val="none" w:sz="0" w:space="0" w:color="auto"/>
        <w:bottom w:val="none" w:sz="0" w:space="0" w:color="auto"/>
        <w:right w:val="none" w:sz="0" w:space="0" w:color="auto"/>
      </w:divBdr>
    </w:div>
    <w:div w:id="153789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dreads.com/work/quotes/242233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425</Words>
  <Characters>2427</Characters>
  <Application>Microsoft Macintosh Word</Application>
  <DocSecurity>0</DocSecurity>
  <Lines>20</Lines>
  <Paragraphs>5</Paragraphs>
  <ScaleCrop>false</ScaleCrop>
  <Company>nphs</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lisa stjohn</cp:lastModifiedBy>
  <cp:revision>2</cp:revision>
  <cp:lastPrinted>2019-02-10T18:36:00Z</cp:lastPrinted>
  <dcterms:created xsi:type="dcterms:W3CDTF">2019-02-10T18:37:00Z</dcterms:created>
  <dcterms:modified xsi:type="dcterms:W3CDTF">2019-02-10T18:37:00Z</dcterms:modified>
</cp:coreProperties>
</file>