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23" w:rsidRPr="0047098F" w:rsidRDefault="0047098F">
      <w:pPr>
        <w:spacing w:after="0" w:line="259" w:lineRule="auto"/>
        <w:ind w:left="398" w:firstLine="0"/>
        <w:jc w:val="center"/>
        <w:rPr>
          <w:sz w:val="24"/>
          <w:szCs w:val="24"/>
        </w:rPr>
      </w:pPr>
      <w:r w:rsidRPr="0047098F">
        <w:rPr>
          <w:b/>
          <w:sz w:val="24"/>
          <w:szCs w:val="24"/>
        </w:rPr>
        <w:t xml:space="preserve">Quote Blending (Embedding) Practice </w:t>
      </w:r>
      <w:r>
        <w:rPr>
          <w:b/>
          <w:sz w:val="24"/>
          <w:szCs w:val="24"/>
        </w:rPr>
        <w:t>for Research Writing</w:t>
      </w:r>
    </w:p>
    <w:p w:rsidR="009D6423" w:rsidRPr="0047098F" w:rsidRDefault="0047098F">
      <w:pPr>
        <w:ind w:left="-5"/>
        <w:rPr>
          <w:sz w:val="24"/>
          <w:szCs w:val="24"/>
        </w:rPr>
      </w:pPr>
      <w:r w:rsidRPr="0047098F">
        <w:rPr>
          <w:sz w:val="24"/>
          <w:szCs w:val="24"/>
        </w:rPr>
        <w:t xml:space="preserve">Quotes are useful in writing because they serve to validate your point. Choose your quotes carefully, however; the best quotes are the ones that if you tried to paraphrase them, they would lose some of their power.  </w:t>
      </w:r>
    </w:p>
    <w:p w:rsidR="009D6423" w:rsidRPr="0047098F" w:rsidRDefault="0047098F">
      <w:pPr>
        <w:spacing w:after="23" w:line="259" w:lineRule="auto"/>
        <w:ind w:left="360" w:firstLine="0"/>
        <w:rPr>
          <w:sz w:val="24"/>
          <w:szCs w:val="24"/>
        </w:rPr>
      </w:pPr>
      <w:r w:rsidRPr="0047098F">
        <w:rPr>
          <w:sz w:val="24"/>
          <w:szCs w:val="24"/>
        </w:rPr>
        <w:t xml:space="preserve"> </w:t>
      </w:r>
    </w:p>
    <w:p w:rsidR="009D6423" w:rsidRPr="0047098F" w:rsidRDefault="0047098F">
      <w:pPr>
        <w:ind w:left="-5"/>
        <w:rPr>
          <w:sz w:val="24"/>
          <w:szCs w:val="24"/>
        </w:rPr>
      </w:pPr>
      <w:r w:rsidRPr="0047098F">
        <w:rPr>
          <w:sz w:val="24"/>
          <w:szCs w:val="24"/>
        </w:rPr>
        <w:t xml:space="preserve">When using quotes, it is important to incorporate, or “blend” them seamlessly into your own words within a sentence. </w:t>
      </w:r>
      <w:r w:rsidRPr="0047098F">
        <w:rPr>
          <w:b/>
          <w:sz w:val="24"/>
          <w:szCs w:val="24"/>
        </w:rPr>
        <w:t>Do NOT put quotes alone in a sentence.</w:t>
      </w:r>
      <w:r w:rsidRPr="0047098F">
        <w:rPr>
          <w:sz w:val="24"/>
          <w:szCs w:val="24"/>
        </w:rPr>
        <w:t xml:space="preserve"> Instead, introduce them in a way that they are part of your own sentence.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37"/>
        <w:ind w:left="-5"/>
        <w:rPr>
          <w:sz w:val="24"/>
          <w:szCs w:val="24"/>
        </w:rPr>
      </w:pPr>
      <w:r w:rsidRPr="0047098F">
        <w:rPr>
          <w:sz w:val="24"/>
          <w:szCs w:val="24"/>
        </w:rPr>
        <w:t>Blend each of the fol</w:t>
      </w:r>
      <w:r w:rsidRPr="0047098F">
        <w:rPr>
          <w:sz w:val="24"/>
          <w:szCs w:val="24"/>
        </w:rPr>
        <w:t xml:space="preserve">lowing quotes seamlessly into a sentence that you create. You may NOT begin the quote with, “Ford said, ‘…..’”. Be more creative than that!  </w:t>
      </w:r>
    </w:p>
    <w:p w:rsidR="009D6423" w:rsidRPr="0047098F" w:rsidRDefault="0047098F">
      <w:pPr>
        <w:spacing w:after="19" w:line="259" w:lineRule="auto"/>
        <w:ind w:left="0" w:firstLine="0"/>
        <w:rPr>
          <w:sz w:val="24"/>
          <w:szCs w:val="24"/>
        </w:rPr>
      </w:pPr>
      <w:r w:rsidRPr="0047098F">
        <w:rPr>
          <w:sz w:val="24"/>
          <w:szCs w:val="24"/>
        </w:rPr>
        <w:t xml:space="preserve"> </w:t>
      </w:r>
    </w:p>
    <w:p w:rsidR="009D6423" w:rsidRPr="0047098F" w:rsidRDefault="0047098F">
      <w:pPr>
        <w:ind w:left="730"/>
        <w:rPr>
          <w:sz w:val="24"/>
          <w:szCs w:val="24"/>
        </w:rPr>
      </w:pPr>
      <w:r w:rsidRPr="0047098F">
        <w:rPr>
          <w:b/>
          <w:sz w:val="24"/>
          <w:szCs w:val="24"/>
          <w:highlight w:val="yellow"/>
        </w:rPr>
        <w:t xml:space="preserve">Bad </w:t>
      </w:r>
      <w:r w:rsidRPr="0047098F">
        <w:rPr>
          <w:b/>
          <w:sz w:val="24"/>
          <w:szCs w:val="24"/>
          <w:highlight w:val="yellow"/>
        </w:rPr>
        <w:t>Example:</w:t>
      </w:r>
      <w:r w:rsidRPr="0047098F">
        <w:rPr>
          <w:sz w:val="24"/>
          <w:szCs w:val="24"/>
        </w:rPr>
        <w:t xml:space="preserve"> “I will love the light for it shows me the way. Yet I will endure the darkness because it shows me the </w:t>
      </w:r>
      <w:r w:rsidRPr="0047098F">
        <w:rPr>
          <w:sz w:val="24"/>
          <w:szCs w:val="24"/>
        </w:rPr>
        <w:t xml:space="preserve">stars.”  </w:t>
      </w:r>
      <w:proofErr w:type="spellStart"/>
      <w:proofErr w:type="gramStart"/>
      <w:r w:rsidRPr="0047098F">
        <w:rPr>
          <w:sz w:val="24"/>
          <w:szCs w:val="24"/>
        </w:rPr>
        <w:t>Og</w:t>
      </w:r>
      <w:proofErr w:type="spellEnd"/>
      <w:proofErr w:type="gramEnd"/>
      <w:r w:rsidRPr="0047098F">
        <w:rPr>
          <w:sz w:val="24"/>
          <w:szCs w:val="24"/>
        </w:rPr>
        <w:t xml:space="preserve"> </w:t>
      </w:r>
      <w:proofErr w:type="spellStart"/>
      <w:r w:rsidRPr="0047098F">
        <w:rPr>
          <w:sz w:val="24"/>
          <w:szCs w:val="24"/>
        </w:rPr>
        <w:t>Mandino</w:t>
      </w:r>
      <w:proofErr w:type="spellEnd"/>
      <w:r w:rsidRPr="0047098F">
        <w:rPr>
          <w:sz w:val="24"/>
          <w:szCs w:val="24"/>
        </w:rPr>
        <w:t xml:space="preserve">  </w:t>
      </w:r>
    </w:p>
    <w:p w:rsidR="009D6423" w:rsidRPr="0047098F" w:rsidRDefault="0047098F">
      <w:pPr>
        <w:spacing w:after="0" w:line="259" w:lineRule="auto"/>
        <w:ind w:left="730"/>
        <w:rPr>
          <w:sz w:val="24"/>
          <w:szCs w:val="24"/>
        </w:rPr>
      </w:pPr>
      <w:r w:rsidRPr="0047098F">
        <w:rPr>
          <w:b/>
          <w:sz w:val="24"/>
          <w:szCs w:val="24"/>
        </w:rPr>
        <w:t>This is a Stand Alone quote and points will be deducted.</w:t>
      </w:r>
      <w:r w:rsidRPr="0047098F">
        <w:rPr>
          <w:sz w:val="24"/>
          <w:szCs w:val="24"/>
        </w:rPr>
        <w:t xml:space="preserve">  </w:t>
      </w:r>
    </w:p>
    <w:p w:rsidR="009D6423" w:rsidRPr="0047098F" w:rsidRDefault="0047098F">
      <w:pPr>
        <w:spacing w:after="0" w:line="259" w:lineRule="auto"/>
        <w:ind w:left="720" w:firstLine="0"/>
        <w:rPr>
          <w:sz w:val="24"/>
          <w:szCs w:val="24"/>
        </w:rPr>
      </w:pPr>
      <w:r w:rsidRPr="0047098F">
        <w:rPr>
          <w:sz w:val="24"/>
          <w:szCs w:val="24"/>
        </w:rPr>
        <w:t xml:space="preserve"> </w:t>
      </w:r>
    </w:p>
    <w:p w:rsidR="009D6423" w:rsidRPr="0047098F" w:rsidRDefault="0047098F">
      <w:pPr>
        <w:ind w:left="730"/>
        <w:rPr>
          <w:sz w:val="24"/>
          <w:szCs w:val="24"/>
        </w:rPr>
      </w:pPr>
      <w:r w:rsidRPr="0047098F">
        <w:rPr>
          <w:b/>
          <w:sz w:val="24"/>
          <w:szCs w:val="24"/>
        </w:rPr>
        <w:t>Blended or Embedded:</w:t>
      </w:r>
      <w:r w:rsidRPr="0047098F">
        <w:rPr>
          <w:sz w:val="24"/>
          <w:szCs w:val="24"/>
        </w:rPr>
        <w:t xml:space="preserve">  Even though times may be difficult, it is important to be positive and “love the light for it shows me the way [while] </w:t>
      </w:r>
      <w:proofErr w:type="spellStart"/>
      <w:r w:rsidRPr="0047098F">
        <w:rPr>
          <w:sz w:val="24"/>
          <w:szCs w:val="24"/>
        </w:rPr>
        <w:t>endur</w:t>
      </w:r>
      <w:proofErr w:type="spellEnd"/>
      <w:r w:rsidRPr="0047098F">
        <w:rPr>
          <w:sz w:val="24"/>
          <w:szCs w:val="24"/>
        </w:rPr>
        <w:t>[</w:t>
      </w:r>
      <w:proofErr w:type="spellStart"/>
      <w:r w:rsidRPr="0047098F">
        <w:rPr>
          <w:sz w:val="24"/>
          <w:szCs w:val="24"/>
        </w:rPr>
        <w:t>ing</w:t>
      </w:r>
      <w:proofErr w:type="spellEnd"/>
      <w:r w:rsidRPr="0047098F">
        <w:rPr>
          <w:sz w:val="24"/>
          <w:szCs w:val="24"/>
        </w:rPr>
        <w:t xml:space="preserve">] the darkness because </w:t>
      </w:r>
      <w:r w:rsidRPr="0047098F">
        <w:rPr>
          <w:sz w:val="24"/>
          <w:szCs w:val="24"/>
        </w:rPr>
        <w:t>it shows me the stars” (</w:t>
      </w:r>
      <w:proofErr w:type="spellStart"/>
      <w:r w:rsidRPr="0047098F">
        <w:rPr>
          <w:sz w:val="24"/>
          <w:szCs w:val="24"/>
        </w:rPr>
        <w:t>Mandino</w:t>
      </w:r>
      <w:proofErr w:type="spellEnd"/>
      <w:r w:rsidRPr="0047098F">
        <w:rPr>
          <w:sz w:val="24"/>
          <w:szCs w:val="24"/>
        </w:rPr>
        <w:t xml:space="preserve"> 44).  </w:t>
      </w:r>
    </w:p>
    <w:p w:rsidR="009D6423" w:rsidRPr="0047098F" w:rsidRDefault="0047098F">
      <w:pPr>
        <w:spacing w:after="0" w:line="259" w:lineRule="auto"/>
        <w:ind w:left="720" w:firstLine="0"/>
        <w:rPr>
          <w:sz w:val="24"/>
          <w:szCs w:val="24"/>
        </w:rPr>
      </w:pPr>
      <w:r w:rsidRPr="0047098F">
        <w:rPr>
          <w:sz w:val="24"/>
          <w:szCs w:val="24"/>
        </w:rPr>
        <w:t xml:space="preserve"> </w:t>
      </w:r>
    </w:p>
    <w:p w:rsidR="009D6423" w:rsidRPr="0047098F" w:rsidRDefault="0047098F">
      <w:pPr>
        <w:ind w:left="-5"/>
        <w:rPr>
          <w:sz w:val="24"/>
          <w:szCs w:val="24"/>
        </w:rPr>
      </w:pPr>
      <w:r w:rsidRPr="0047098F">
        <w:rPr>
          <w:sz w:val="24"/>
          <w:szCs w:val="24"/>
        </w:rPr>
        <w:t xml:space="preserve">Notice that brackets [    ]   were used to show that words were added or changed. You would do this when the quote as written does not flow well with your sentence. Use brackets if needed to change or add words and </w:t>
      </w:r>
      <w:r w:rsidRPr="0047098F">
        <w:rPr>
          <w:sz w:val="24"/>
          <w:szCs w:val="24"/>
        </w:rPr>
        <w:t xml:space="preserve">make the sentence flow!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5"/>
        <w:rPr>
          <w:sz w:val="24"/>
          <w:szCs w:val="24"/>
        </w:rPr>
      </w:pPr>
      <w:r w:rsidRPr="0047098F">
        <w:rPr>
          <w:b/>
          <w:sz w:val="24"/>
          <w:szCs w:val="24"/>
          <w:highlight w:val="yellow"/>
        </w:rPr>
        <w:t>Wrong (Stand Alone quote):</w:t>
      </w:r>
      <w:r w:rsidRPr="0047098F">
        <w:rPr>
          <w:b/>
          <w:sz w:val="24"/>
          <w:szCs w:val="24"/>
        </w:rPr>
        <w:t xml:space="preserve"> </w:t>
      </w:r>
    </w:p>
    <w:p w:rsidR="009D6423" w:rsidRPr="0047098F" w:rsidRDefault="0047098F">
      <w:pPr>
        <w:ind w:left="-5"/>
        <w:rPr>
          <w:sz w:val="24"/>
          <w:szCs w:val="24"/>
        </w:rPr>
      </w:pPr>
      <w:r w:rsidRPr="0047098F">
        <w:rPr>
          <w:sz w:val="24"/>
          <w:szCs w:val="24"/>
        </w:rPr>
        <w:t xml:space="preserve">During the Winter Carnival, Finny stands up on the table and dances, even with his cast. </w:t>
      </w:r>
      <w:r w:rsidRPr="0047098F">
        <w:rPr>
          <w:sz w:val="24"/>
          <w:szCs w:val="24"/>
        </w:rPr>
        <w:t xml:space="preserve">“It was his wildest demonstration of himself, of himself in the kind of world he loved; it was his choreography of peace” (Knowles 128). </w:t>
      </w:r>
      <w:r>
        <w:rPr>
          <w:sz w:val="24"/>
          <w:szCs w:val="24"/>
        </w:rPr>
        <w:br/>
      </w:r>
      <w:r w:rsidRPr="0047098F">
        <w:rPr>
          <w:b/>
          <w:sz w:val="24"/>
          <w:szCs w:val="24"/>
        </w:rPr>
        <w:t xml:space="preserve">Right (Blended or Embedded): </w:t>
      </w:r>
    </w:p>
    <w:p w:rsidR="009D6423" w:rsidRPr="0047098F" w:rsidRDefault="0047098F">
      <w:pPr>
        <w:ind w:left="-5"/>
        <w:rPr>
          <w:sz w:val="24"/>
          <w:szCs w:val="24"/>
        </w:rPr>
      </w:pPr>
      <w:r w:rsidRPr="0047098F">
        <w:rPr>
          <w:sz w:val="24"/>
          <w:szCs w:val="24"/>
        </w:rPr>
        <w:t>During the Winter Carnival, Finny stands up on the table to dance with the “wildest demon</w:t>
      </w:r>
      <w:r w:rsidRPr="0047098F">
        <w:rPr>
          <w:sz w:val="24"/>
          <w:szCs w:val="24"/>
        </w:rPr>
        <w:t xml:space="preserve">stration of himself” in order to show the others “his choreography of peace” (Knowles 128). </w:t>
      </w:r>
    </w:p>
    <w:p w:rsidR="009D6423" w:rsidRPr="0047098F" w:rsidRDefault="0047098F">
      <w:pPr>
        <w:spacing w:after="3" w:line="259" w:lineRule="auto"/>
        <w:ind w:left="0" w:firstLine="0"/>
        <w:rPr>
          <w:sz w:val="24"/>
          <w:szCs w:val="24"/>
        </w:rPr>
      </w:pPr>
      <w:r w:rsidRPr="0047098F">
        <w:rPr>
          <w:sz w:val="24"/>
          <w:szCs w:val="24"/>
        </w:rPr>
        <w:t xml:space="preserve"> </w:t>
      </w:r>
    </w:p>
    <w:p w:rsidR="009D6423" w:rsidRPr="0047098F" w:rsidRDefault="0047098F">
      <w:pPr>
        <w:spacing w:after="34"/>
        <w:ind w:left="-5"/>
        <w:rPr>
          <w:sz w:val="24"/>
          <w:szCs w:val="24"/>
        </w:rPr>
      </w:pPr>
      <w:r w:rsidRPr="0047098F">
        <w:rPr>
          <w:b/>
          <w:sz w:val="24"/>
          <w:szCs w:val="24"/>
          <w:highlight w:val="yellow"/>
        </w:rPr>
        <w:t>Wrong (Stand Alone quote):</w:t>
      </w:r>
      <w:r w:rsidRPr="0047098F">
        <w:rPr>
          <w:b/>
          <w:sz w:val="24"/>
          <w:szCs w:val="24"/>
        </w:rPr>
        <w:t>“</w:t>
      </w:r>
      <w:r w:rsidRPr="0047098F">
        <w:rPr>
          <w:sz w:val="24"/>
          <w:szCs w:val="24"/>
        </w:rPr>
        <w:t xml:space="preserve">If you think you can do a thing or think you can’t do a thing, you’re right.”    Henry Ford </w:t>
      </w:r>
    </w:p>
    <w:p w:rsidR="009D6423" w:rsidRPr="0047098F" w:rsidRDefault="0047098F">
      <w:pPr>
        <w:spacing w:after="8" w:line="259" w:lineRule="auto"/>
        <w:ind w:left="0" w:firstLine="0"/>
        <w:rPr>
          <w:sz w:val="24"/>
          <w:szCs w:val="24"/>
        </w:rPr>
      </w:pPr>
      <w:r w:rsidRPr="0047098F">
        <w:rPr>
          <w:sz w:val="24"/>
          <w:szCs w:val="24"/>
        </w:rPr>
        <w:t xml:space="preserve"> </w:t>
      </w:r>
    </w:p>
    <w:p w:rsidR="009D6423" w:rsidRPr="0047098F" w:rsidRDefault="0047098F">
      <w:pPr>
        <w:spacing w:after="29"/>
        <w:ind w:left="-5"/>
        <w:rPr>
          <w:sz w:val="24"/>
          <w:szCs w:val="24"/>
        </w:rPr>
      </w:pPr>
      <w:r w:rsidRPr="0047098F">
        <w:rPr>
          <w:b/>
          <w:sz w:val="24"/>
          <w:szCs w:val="24"/>
        </w:rPr>
        <w:t>Right (Blended or Embedded):</w:t>
      </w:r>
      <w:r w:rsidRPr="0047098F">
        <w:rPr>
          <w:sz w:val="24"/>
          <w:szCs w:val="24"/>
        </w:rPr>
        <w:t xml:space="preserve">  Students </w:t>
      </w:r>
      <w:r w:rsidRPr="0047098F">
        <w:rPr>
          <w:sz w:val="24"/>
          <w:szCs w:val="24"/>
        </w:rPr>
        <w:t xml:space="preserve">often say they “can’t do a thing”, and they’re right </w:t>
      </w:r>
    </w:p>
    <w:p w:rsidR="009D6423" w:rsidRPr="0047098F" w:rsidRDefault="0047098F">
      <w:pPr>
        <w:ind w:left="-5"/>
        <w:rPr>
          <w:sz w:val="24"/>
          <w:szCs w:val="24"/>
        </w:rPr>
      </w:pPr>
      <w:r w:rsidRPr="0047098F">
        <w:rPr>
          <w:sz w:val="24"/>
          <w:szCs w:val="24"/>
        </w:rPr>
        <w:t xml:space="preserve">(Ford). If students “think [they] can do a thing”, they can, but if they “think they can’t” they will fail. (Ford).  </w:t>
      </w:r>
    </w:p>
    <w:p w:rsidR="009D6423" w:rsidRPr="0047098F" w:rsidRDefault="0047098F">
      <w:pPr>
        <w:spacing w:after="0" w:line="259" w:lineRule="auto"/>
        <w:ind w:left="0" w:firstLine="0"/>
        <w:rPr>
          <w:sz w:val="24"/>
          <w:szCs w:val="24"/>
        </w:rPr>
      </w:pPr>
      <w:r w:rsidRPr="0047098F">
        <w:rPr>
          <w:sz w:val="24"/>
          <w:szCs w:val="24"/>
        </w:rPr>
        <w:t xml:space="preserve"> </w:t>
      </w:r>
    </w:p>
    <w:p w:rsidR="009D6423" w:rsidRPr="0047098F" w:rsidRDefault="0047098F">
      <w:pPr>
        <w:ind w:left="-5"/>
        <w:rPr>
          <w:sz w:val="24"/>
          <w:szCs w:val="24"/>
        </w:rPr>
      </w:pPr>
      <w:r w:rsidRPr="0047098F">
        <w:rPr>
          <w:sz w:val="24"/>
          <w:szCs w:val="24"/>
        </w:rPr>
        <w:t>Also notice that I did not use the entire quote. I began the quote mid-sentence of</w:t>
      </w:r>
      <w:r w:rsidRPr="0047098F">
        <w:rPr>
          <w:sz w:val="24"/>
          <w:szCs w:val="24"/>
        </w:rPr>
        <w:t xml:space="preserve"> the original. This is also perfectly OK to do.  As long as you maintain the integrity of the quote (convey the same meaning), you can use whatever part(s) you would like to fit your purpose.  </w:t>
      </w:r>
    </w:p>
    <w:p w:rsidR="009D6423" w:rsidRPr="0047098F" w:rsidRDefault="0047098F">
      <w:pPr>
        <w:spacing w:after="0" w:line="259" w:lineRule="auto"/>
        <w:ind w:left="0" w:firstLine="0"/>
        <w:rPr>
          <w:sz w:val="24"/>
          <w:szCs w:val="24"/>
        </w:rPr>
      </w:pPr>
      <w:r w:rsidRPr="0047098F">
        <w:rPr>
          <w:sz w:val="24"/>
          <w:szCs w:val="24"/>
        </w:rPr>
        <w:t xml:space="preserve"> </w:t>
      </w:r>
    </w:p>
    <w:p w:rsidR="0047098F" w:rsidRDefault="0047098F">
      <w:pPr>
        <w:ind w:left="-5"/>
        <w:rPr>
          <w:sz w:val="24"/>
          <w:szCs w:val="24"/>
        </w:rPr>
      </w:pPr>
      <w:r w:rsidRPr="0047098F">
        <w:rPr>
          <w:sz w:val="24"/>
          <w:szCs w:val="24"/>
        </w:rPr>
        <w:t xml:space="preserve">  </w:t>
      </w:r>
    </w:p>
    <w:p w:rsidR="0047098F" w:rsidRDefault="0047098F">
      <w:pPr>
        <w:ind w:left="-5"/>
        <w:rPr>
          <w:sz w:val="24"/>
          <w:szCs w:val="24"/>
        </w:rPr>
      </w:pPr>
    </w:p>
    <w:p w:rsidR="0047098F" w:rsidRDefault="0047098F">
      <w:pPr>
        <w:ind w:left="-5"/>
        <w:rPr>
          <w:sz w:val="24"/>
          <w:szCs w:val="24"/>
        </w:rPr>
      </w:pPr>
    </w:p>
    <w:p w:rsidR="0047098F" w:rsidRDefault="0047098F">
      <w:pPr>
        <w:ind w:left="-5"/>
        <w:rPr>
          <w:sz w:val="24"/>
          <w:szCs w:val="24"/>
        </w:rPr>
      </w:pPr>
    </w:p>
    <w:p w:rsidR="0047098F" w:rsidRDefault="0047098F">
      <w:pPr>
        <w:ind w:left="-5"/>
        <w:rPr>
          <w:sz w:val="24"/>
          <w:szCs w:val="24"/>
        </w:rPr>
      </w:pPr>
    </w:p>
    <w:p w:rsidR="0047098F" w:rsidRDefault="0047098F">
      <w:pPr>
        <w:ind w:left="-5"/>
        <w:rPr>
          <w:sz w:val="24"/>
          <w:szCs w:val="24"/>
        </w:rPr>
      </w:pPr>
    </w:p>
    <w:p w:rsidR="0047098F" w:rsidRDefault="0047098F">
      <w:pPr>
        <w:ind w:left="-5"/>
        <w:rPr>
          <w:sz w:val="24"/>
          <w:szCs w:val="24"/>
        </w:rPr>
      </w:pPr>
    </w:p>
    <w:p w:rsidR="009D6423" w:rsidRPr="0047098F" w:rsidRDefault="0047098F">
      <w:pPr>
        <w:ind w:left="-5"/>
        <w:rPr>
          <w:sz w:val="24"/>
          <w:szCs w:val="24"/>
        </w:rPr>
      </w:pPr>
      <w:r w:rsidRPr="0047098F">
        <w:rPr>
          <w:sz w:val="24"/>
          <w:szCs w:val="24"/>
        </w:rPr>
        <w:lastRenderedPageBreak/>
        <w:t>Name(s) _________________________________________________</w:t>
      </w:r>
      <w:r w:rsidRPr="0047098F">
        <w:rPr>
          <w:sz w:val="24"/>
          <w:szCs w:val="24"/>
        </w:rPr>
        <w:t xml:space="preserve">_______ </w:t>
      </w:r>
    </w:p>
    <w:p w:rsidR="009D6423" w:rsidRPr="0047098F" w:rsidRDefault="0047098F">
      <w:pPr>
        <w:spacing w:after="25" w:line="259" w:lineRule="auto"/>
        <w:ind w:left="0" w:firstLine="0"/>
        <w:rPr>
          <w:sz w:val="24"/>
          <w:szCs w:val="24"/>
        </w:rPr>
      </w:pPr>
      <w:r w:rsidRPr="0047098F">
        <w:rPr>
          <w:sz w:val="24"/>
          <w:szCs w:val="24"/>
        </w:rPr>
        <w:t xml:space="preserve"> </w:t>
      </w:r>
    </w:p>
    <w:p w:rsidR="009D6423" w:rsidRPr="0047098F" w:rsidRDefault="0047098F">
      <w:pPr>
        <w:ind w:left="-5"/>
        <w:rPr>
          <w:sz w:val="24"/>
          <w:szCs w:val="24"/>
        </w:rPr>
      </w:pPr>
      <w:r w:rsidRPr="0047098F">
        <w:rPr>
          <w:sz w:val="24"/>
          <w:szCs w:val="24"/>
        </w:rPr>
        <w:t xml:space="preserve">  Now, use the quotes given below and embed them into your own sentence.  Don’t forget the parenthetical citation! </w:t>
      </w:r>
    </w:p>
    <w:p w:rsidR="009D6423" w:rsidRPr="0047098F" w:rsidRDefault="0047098F">
      <w:pPr>
        <w:spacing w:after="0" w:line="259" w:lineRule="auto"/>
        <w:ind w:left="0" w:firstLine="0"/>
        <w:rPr>
          <w:sz w:val="24"/>
          <w:szCs w:val="24"/>
        </w:rPr>
      </w:pPr>
      <w:r w:rsidRPr="0047098F">
        <w:rPr>
          <w:sz w:val="24"/>
          <w:szCs w:val="24"/>
        </w:rPr>
        <w:t xml:space="preserve">    </w:t>
      </w:r>
    </w:p>
    <w:p w:rsidR="009D6423" w:rsidRPr="0047098F" w:rsidRDefault="0047098F">
      <w:pPr>
        <w:numPr>
          <w:ilvl w:val="0"/>
          <w:numId w:val="1"/>
        </w:numPr>
        <w:ind w:hanging="360"/>
        <w:rPr>
          <w:sz w:val="24"/>
          <w:szCs w:val="24"/>
        </w:rPr>
      </w:pPr>
      <w:r w:rsidRPr="0047098F">
        <w:rPr>
          <w:sz w:val="24"/>
          <w:szCs w:val="24"/>
        </w:rPr>
        <w:t xml:space="preserve">“A happy person is not a person in a certain set of circumstances, but rather a person with </w:t>
      </w:r>
    </w:p>
    <w:p w:rsidR="009D6423" w:rsidRPr="0047098F" w:rsidRDefault="0047098F">
      <w:pPr>
        <w:ind w:left="730"/>
        <w:rPr>
          <w:sz w:val="24"/>
          <w:szCs w:val="24"/>
        </w:rPr>
      </w:pPr>
      <w:proofErr w:type="gramStart"/>
      <w:r w:rsidRPr="0047098F">
        <w:rPr>
          <w:sz w:val="24"/>
          <w:szCs w:val="24"/>
        </w:rPr>
        <w:t>a</w:t>
      </w:r>
      <w:proofErr w:type="gramEnd"/>
      <w:r w:rsidRPr="0047098F">
        <w:rPr>
          <w:sz w:val="24"/>
          <w:szCs w:val="24"/>
        </w:rPr>
        <w:t xml:space="preserve"> certain set of attitudes.”  H</w:t>
      </w:r>
      <w:r w:rsidRPr="0047098F">
        <w:rPr>
          <w:sz w:val="24"/>
          <w:szCs w:val="24"/>
        </w:rPr>
        <w:t xml:space="preserve">ugh Downs, award-winning journalist, page 427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28" w:line="259" w:lineRule="auto"/>
        <w:ind w:left="360" w:firstLine="0"/>
        <w:rPr>
          <w:sz w:val="24"/>
          <w:szCs w:val="24"/>
        </w:rPr>
      </w:pPr>
      <w:r w:rsidRPr="0047098F">
        <w:rPr>
          <w:sz w:val="24"/>
          <w:szCs w:val="24"/>
        </w:rPr>
        <w:t xml:space="preserve"> </w:t>
      </w:r>
    </w:p>
    <w:p w:rsidR="009D6423" w:rsidRPr="0047098F" w:rsidRDefault="0047098F">
      <w:pPr>
        <w:numPr>
          <w:ilvl w:val="0"/>
          <w:numId w:val="1"/>
        </w:numPr>
        <w:ind w:hanging="360"/>
        <w:rPr>
          <w:sz w:val="24"/>
          <w:szCs w:val="24"/>
        </w:rPr>
      </w:pPr>
      <w:r w:rsidRPr="0047098F">
        <w:rPr>
          <w:sz w:val="24"/>
          <w:szCs w:val="24"/>
        </w:rPr>
        <w:t xml:space="preserve">“Kindness is the language which the deaf can hear and the blind can see.”  Mark Twain page 291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numPr>
          <w:ilvl w:val="0"/>
          <w:numId w:val="2"/>
        </w:numPr>
        <w:ind w:hanging="360"/>
        <w:rPr>
          <w:sz w:val="24"/>
          <w:szCs w:val="24"/>
        </w:rPr>
      </w:pPr>
      <w:r w:rsidRPr="0047098F">
        <w:rPr>
          <w:sz w:val="24"/>
          <w:szCs w:val="24"/>
        </w:rPr>
        <w:t xml:space="preserve">“Be the change that you want to see in the world.”   Mahatma Gandhi, Nobel Peace Prize winner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28" w:line="259" w:lineRule="auto"/>
        <w:ind w:left="360" w:firstLine="0"/>
        <w:rPr>
          <w:sz w:val="24"/>
          <w:szCs w:val="24"/>
        </w:rPr>
      </w:pPr>
      <w:r w:rsidRPr="0047098F">
        <w:rPr>
          <w:sz w:val="24"/>
          <w:szCs w:val="24"/>
        </w:rPr>
        <w:t xml:space="preserve"> </w:t>
      </w:r>
    </w:p>
    <w:p w:rsidR="009D6423" w:rsidRPr="0047098F" w:rsidRDefault="0047098F">
      <w:pPr>
        <w:numPr>
          <w:ilvl w:val="0"/>
          <w:numId w:val="2"/>
        </w:numPr>
        <w:ind w:hanging="360"/>
        <w:rPr>
          <w:sz w:val="24"/>
          <w:szCs w:val="24"/>
        </w:rPr>
      </w:pPr>
      <w:r w:rsidRPr="0047098F">
        <w:rPr>
          <w:sz w:val="24"/>
          <w:szCs w:val="24"/>
        </w:rPr>
        <w:t xml:space="preserve">“The greatest test of courage is to bear defeat without losing heart.”  Robert Ingersoll, Civil War veteran and orator, page 83 </w:t>
      </w:r>
    </w:p>
    <w:p w:rsidR="009D6423" w:rsidRPr="0047098F" w:rsidRDefault="0047098F">
      <w:pPr>
        <w:spacing w:after="0" w:line="259" w:lineRule="auto"/>
        <w:ind w:left="0" w:firstLine="0"/>
        <w:rPr>
          <w:sz w:val="24"/>
          <w:szCs w:val="24"/>
        </w:rPr>
      </w:pPr>
      <w:r w:rsidRPr="0047098F">
        <w:rPr>
          <w:sz w:val="24"/>
          <w:szCs w:val="24"/>
        </w:rPr>
        <w:t xml:space="preserve"> </w:t>
      </w:r>
    </w:p>
    <w:p w:rsidR="009D6423" w:rsidRPr="0047098F" w:rsidRDefault="0047098F">
      <w:pPr>
        <w:spacing w:after="0" w:line="259" w:lineRule="auto"/>
        <w:ind w:left="0" w:firstLine="0"/>
        <w:rPr>
          <w:sz w:val="24"/>
          <w:szCs w:val="24"/>
        </w:rPr>
      </w:pPr>
      <w:r w:rsidRPr="0047098F">
        <w:rPr>
          <w:sz w:val="24"/>
          <w:szCs w:val="24"/>
        </w:rPr>
        <w:t xml:space="preserve"> </w:t>
      </w:r>
    </w:p>
    <w:p w:rsidR="009D6423" w:rsidRDefault="0047098F">
      <w:pPr>
        <w:spacing w:after="0" w:line="259" w:lineRule="auto"/>
        <w:ind w:left="720" w:firstLine="0"/>
        <w:rPr>
          <w:sz w:val="24"/>
          <w:szCs w:val="24"/>
        </w:rPr>
      </w:pPr>
      <w:r w:rsidRPr="0047098F">
        <w:rPr>
          <w:sz w:val="24"/>
          <w:szCs w:val="24"/>
        </w:rPr>
        <w:t xml:space="preserve"> </w:t>
      </w:r>
    </w:p>
    <w:p w:rsidR="0047098F" w:rsidRDefault="0047098F">
      <w:pPr>
        <w:spacing w:after="0" w:line="259" w:lineRule="auto"/>
        <w:ind w:left="720" w:firstLine="0"/>
        <w:rPr>
          <w:sz w:val="24"/>
          <w:szCs w:val="24"/>
        </w:rPr>
      </w:pPr>
    </w:p>
    <w:p w:rsidR="0047098F" w:rsidRPr="0047098F" w:rsidRDefault="0047098F">
      <w:pPr>
        <w:spacing w:after="0" w:line="259" w:lineRule="auto"/>
        <w:ind w:left="720" w:firstLine="0"/>
        <w:rPr>
          <w:sz w:val="24"/>
          <w:szCs w:val="24"/>
        </w:rPr>
      </w:pPr>
    </w:p>
    <w:p w:rsidR="009D6423" w:rsidRPr="0047098F" w:rsidRDefault="0047098F">
      <w:pPr>
        <w:spacing w:after="4" w:line="259" w:lineRule="auto"/>
        <w:ind w:left="720" w:firstLine="0"/>
        <w:rPr>
          <w:sz w:val="24"/>
          <w:szCs w:val="24"/>
        </w:rPr>
      </w:pPr>
      <w:r w:rsidRPr="0047098F">
        <w:rPr>
          <w:sz w:val="24"/>
          <w:szCs w:val="24"/>
        </w:rPr>
        <w:t xml:space="preserve"> </w:t>
      </w:r>
    </w:p>
    <w:p w:rsidR="009D6423" w:rsidRPr="0047098F" w:rsidRDefault="0047098F">
      <w:pPr>
        <w:numPr>
          <w:ilvl w:val="0"/>
          <w:numId w:val="2"/>
        </w:numPr>
        <w:ind w:hanging="360"/>
        <w:rPr>
          <w:sz w:val="24"/>
          <w:szCs w:val="24"/>
        </w:rPr>
      </w:pPr>
      <w:r w:rsidRPr="0047098F">
        <w:rPr>
          <w:sz w:val="24"/>
          <w:szCs w:val="24"/>
        </w:rPr>
        <w:t xml:space="preserve">“We are the </w:t>
      </w:r>
      <w:r w:rsidRPr="0047098F">
        <w:rPr>
          <w:sz w:val="24"/>
          <w:szCs w:val="24"/>
        </w:rPr>
        <w:t xml:space="preserve">choices we make.” Meryl Streep, award-winning actress, page 673 </w:t>
      </w:r>
    </w:p>
    <w:p w:rsidR="009D6423" w:rsidRPr="0047098F" w:rsidRDefault="0047098F">
      <w:pPr>
        <w:spacing w:after="0" w:line="259" w:lineRule="auto"/>
        <w:ind w:left="0" w:firstLine="0"/>
        <w:rPr>
          <w:sz w:val="24"/>
          <w:szCs w:val="24"/>
        </w:rPr>
      </w:pPr>
      <w:r w:rsidRPr="0047098F">
        <w:rPr>
          <w:sz w:val="24"/>
          <w:szCs w:val="24"/>
        </w:rPr>
        <w:t xml:space="preserve"> </w:t>
      </w:r>
    </w:p>
    <w:p w:rsidR="009D6423" w:rsidRPr="0047098F" w:rsidRDefault="0047098F">
      <w:pPr>
        <w:spacing w:after="0" w:line="259" w:lineRule="auto"/>
        <w:ind w:left="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rPr>
          <w:sz w:val="24"/>
          <w:szCs w:val="24"/>
        </w:rPr>
      </w:pPr>
      <w:r w:rsidRPr="0047098F">
        <w:rPr>
          <w:sz w:val="24"/>
          <w:szCs w:val="24"/>
        </w:rPr>
        <w:t xml:space="preserve"> </w:t>
      </w:r>
    </w:p>
    <w:p w:rsidR="009D6423" w:rsidRPr="0047098F" w:rsidRDefault="0047098F">
      <w:pPr>
        <w:spacing w:after="0" w:line="259" w:lineRule="auto"/>
        <w:ind w:left="360" w:firstLine="0"/>
        <w:jc w:val="both"/>
        <w:rPr>
          <w:sz w:val="24"/>
          <w:szCs w:val="24"/>
        </w:rPr>
      </w:pPr>
      <w:r w:rsidRPr="0047098F">
        <w:rPr>
          <w:sz w:val="24"/>
          <w:szCs w:val="24"/>
        </w:rPr>
        <w:t xml:space="preserve"> </w:t>
      </w:r>
    </w:p>
    <w:p w:rsidR="009D6423" w:rsidRPr="0047098F" w:rsidRDefault="0047098F">
      <w:pPr>
        <w:spacing w:after="0" w:line="259" w:lineRule="auto"/>
        <w:ind w:left="360" w:firstLine="0"/>
        <w:jc w:val="both"/>
        <w:rPr>
          <w:sz w:val="24"/>
          <w:szCs w:val="24"/>
        </w:rPr>
      </w:pPr>
      <w:r w:rsidRPr="0047098F">
        <w:rPr>
          <w:sz w:val="24"/>
          <w:szCs w:val="24"/>
        </w:rPr>
        <w:t xml:space="preserve"> </w:t>
      </w:r>
    </w:p>
    <w:p w:rsidR="009D6423" w:rsidRPr="0047098F" w:rsidRDefault="0047098F" w:rsidP="0047098F">
      <w:pPr>
        <w:spacing w:after="0" w:line="259" w:lineRule="auto"/>
        <w:ind w:left="360" w:firstLine="0"/>
        <w:jc w:val="both"/>
        <w:rPr>
          <w:sz w:val="24"/>
          <w:szCs w:val="24"/>
        </w:rPr>
      </w:pPr>
      <w:bookmarkStart w:id="0" w:name="_GoBack"/>
      <w:bookmarkEnd w:id="0"/>
      <w:r w:rsidRPr="0047098F">
        <w:rPr>
          <w:sz w:val="24"/>
          <w:szCs w:val="24"/>
        </w:rPr>
        <w:t xml:space="preserve"> </w:t>
      </w:r>
    </w:p>
    <w:sectPr w:rsidR="009D6423" w:rsidRPr="0047098F">
      <w:pgSz w:w="12240" w:h="15840"/>
      <w:pgMar w:top="724" w:right="753" w:bottom="95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44C68"/>
    <w:multiLevelType w:val="hybridMultilevel"/>
    <w:tmpl w:val="CEE6DBDA"/>
    <w:lvl w:ilvl="0" w:tplc="F274F90C">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DA5B4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82BB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C1FD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2A2804">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9CDBF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C08DD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B80A1E">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56441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E3459AA"/>
    <w:multiLevelType w:val="hybridMultilevel"/>
    <w:tmpl w:val="34B46C04"/>
    <w:lvl w:ilvl="0" w:tplc="3F8A05CC">
      <w:start w:val="4"/>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388AA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0E789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2C661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6C283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426F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5CAD7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DE050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74DF9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23"/>
    <w:rsid w:val="0047098F"/>
    <w:rsid w:val="009D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12121-F6F7-42E6-B0A0-D1258950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8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Office Word</Application>
  <DocSecurity>0</DocSecurity>
  <Lines>23</Lines>
  <Paragraphs>6</Paragraphs>
  <ScaleCrop>false</ScaleCrop>
  <Company>NPCSD</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Quote Blending Practice</dc:title>
  <dc:subject/>
  <dc:creator>NPSD</dc:creator>
  <cp:keywords/>
  <cp:lastModifiedBy>St. John, Lisa</cp:lastModifiedBy>
  <cp:revision>2</cp:revision>
  <cp:lastPrinted>2016-11-29T15:43:00Z</cp:lastPrinted>
  <dcterms:created xsi:type="dcterms:W3CDTF">2016-11-29T15:44:00Z</dcterms:created>
  <dcterms:modified xsi:type="dcterms:W3CDTF">2016-11-29T15:44:00Z</dcterms:modified>
</cp:coreProperties>
</file>